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ECA" w:rsidRPr="00432ECA" w:rsidRDefault="00432ECA" w:rsidP="00432ECA">
      <w:pPr>
        <w:pStyle w:val="Heading1"/>
        <w:rPr>
          <w:lang w:val="en-US"/>
        </w:rPr>
      </w:pPr>
      <w:r>
        <w:rPr>
          <w:noProof/>
          <w:color w:val="002060"/>
          <w:sz w:val="44"/>
          <w:szCs w:val="4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2860040</wp:posOffset>
            </wp:positionH>
            <wp:positionV relativeFrom="paragraph">
              <wp:posOffset>179070</wp:posOffset>
            </wp:positionV>
            <wp:extent cx="2066925" cy="485775"/>
            <wp:effectExtent l="0" t="0" r="9525" b="0"/>
            <wp:wrapNone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+Blue Contain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2060"/>
          <w:sz w:val="44"/>
          <w:szCs w:val="4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5250815</wp:posOffset>
            </wp:positionH>
            <wp:positionV relativeFrom="paragraph">
              <wp:posOffset>102870</wp:posOffset>
            </wp:positionV>
            <wp:extent cx="1002665" cy="561975"/>
            <wp:effectExtent l="19050" t="0" r="6985" b="0"/>
            <wp:wrapNone/>
            <wp:docPr id="5" name="Picture 1" descr="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2ECA" w:rsidRDefault="00432ECA" w:rsidP="00432ECA">
      <w:pPr>
        <w:pStyle w:val="Heading1"/>
        <w:rPr>
          <w:color w:val="002060"/>
          <w:sz w:val="44"/>
          <w:szCs w:val="44"/>
          <w:lang w:val="en-US"/>
        </w:rPr>
      </w:pPr>
    </w:p>
    <w:p w:rsidR="00432ECA" w:rsidRDefault="00432ECA" w:rsidP="00432ECA">
      <w:pPr>
        <w:pStyle w:val="Heading1"/>
        <w:rPr>
          <w:color w:val="002060"/>
          <w:sz w:val="44"/>
          <w:szCs w:val="44"/>
          <w:lang w:val="en-US"/>
        </w:rPr>
      </w:pPr>
    </w:p>
    <w:p w:rsidR="00432ECA" w:rsidRPr="00432ECA" w:rsidRDefault="00432ECA" w:rsidP="00432ECA">
      <w:pPr>
        <w:rPr>
          <w:lang w:val="en-US"/>
        </w:rPr>
      </w:pPr>
    </w:p>
    <w:p w:rsidR="00432ECA" w:rsidRDefault="00432ECA" w:rsidP="00432ECA">
      <w:pPr>
        <w:pStyle w:val="Heading1"/>
        <w:rPr>
          <w:color w:val="002060"/>
          <w:sz w:val="44"/>
          <w:szCs w:val="44"/>
          <w:lang w:val="en-US"/>
        </w:rPr>
      </w:pPr>
      <w:r>
        <w:rPr>
          <w:color w:val="002060"/>
          <w:sz w:val="44"/>
          <w:szCs w:val="44"/>
          <w:lang w:val="en-US"/>
        </w:rPr>
        <w:t>Child Safe Standards</w:t>
      </w:r>
    </w:p>
    <w:p w:rsidR="00432ECA" w:rsidRPr="0095016F" w:rsidRDefault="00432ECA" w:rsidP="00432ECA">
      <w:pPr>
        <w:pStyle w:val="NormalWeb"/>
        <w:shd w:val="clear" w:color="auto" w:fill="FFFFFF"/>
        <w:spacing w:before="0" w:beforeAutospacing="0" w:after="0" w:afterAutospacing="0" w:line="326" w:lineRule="atLeast"/>
        <w:jc w:val="both"/>
        <w:textAlignment w:val="baseline"/>
        <w:rPr>
          <w:rFonts w:ascii="Calibri" w:hAnsi="Calibri" w:cs="Calibri"/>
          <w:b/>
          <w:bCs/>
          <w:color w:val="28C4D8"/>
          <w:sz w:val="32"/>
          <w:bdr w:val="none" w:sz="0" w:space="0" w:color="auto" w:frame="1"/>
        </w:rPr>
      </w:pPr>
      <w:r>
        <w:rPr>
          <w:rFonts w:ascii="Calibri" w:hAnsi="Calibri" w:cs="Calibri"/>
          <w:b/>
          <w:bCs/>
          <w:color w:val="28C4D8"/>
          <w:sz w:val="32"/>
          <w:bdr w:val="none" w:sz="0" w:space="0" w:color="auto" w:frame="1"/>
        </w:rPr>
        <w:t>ORGANISATION REVIEW TEMPLATE</w:t>
      </w:r>
      <w:r w:rsidRPr="008E4FB3">
        <w:rPr>
          <w:noProof/>
          <w:color w:val="002060"/>
          <w:sz w:val="44"/>
          <w:szCs w:val="44"/>
        </w:rPr>
        <w:t xml:space="preserve"> </w:t>
      </w:r>
    </w:p>
    <w:p w:rsidR="00432ECA" w:rsidRDefault="00432ECA" w:rsidP="00667AA5">
      <w:pPr>
        <w:rPr>
          <w:b/>
          <w:noProof/>
          <w:sz w:val="24"/>
        </w:rPr>
      </w:pPr>
    </w:p>
    <w:p w:rsidR="00667AA5" w:rsidRPr="00667AA5" w:rsidRDefault="00667AA5" w:rsidP="00667AA5"/>
    <w:p w:rsidR="00667AA5" w:rsidRDefault="00667AA5" w:rsidP="00432ECA">
      <w:pPr>
        <w:rPr>
          <w:rFonts w:eastAsiaTheme="minorHAnsi" w:cs="Calibri"/>
          <w:b/>
          <w:bCs/>
          <w:color w:val="28C4D8"/>
          <w:sz w:val="24"/>
          <w:szCs w:val="22"/>
          <w:bdr w:val="none" w:sz="0" w:space="0" w:color="auto" w:frame="1"/>
        </w:rPr>
      </w:pPr>
      <w:r>
        <w:rPr>
          <w:rFonts w:eastAsiaTheme="minorHAnsi" w:cs="Calibri"/>
          <w:b/>
          <w:bCs/>
          <w:color w:val="28C4D8"/>
          <w:sz w:val="24"/>
          <w:szCs w:val="22"/>
          <w:bdr w:val="none" w:sz="0" w:space="0" w:color="auto" w:frame="1"/>
        </w:rPr>
        <w:t>Why undertake a Child Safe Organisation Review?</w:t>
      </w:r>
    </w:p>
    <w:p w:rsidR="00667AA5" w:rsidRDefault="00667AA5" w:rsidP="00432ECA">
      <w:pPr>
        <w:rPr>
          <w:noProof/>
          <w:sz w:val="22"/>
          <w:szCs w:val="22"/>
        </w:rPr>
      </w:pPr>
      <w:r w:rsidRPr="00667AA5">
        <w:rPr>
          <w:noProof/>
          <w:sz w:val="22"/>
          <w:szCs w:val="22"/>
        </w:rPr>
        <w:t>It is vital that the leaders in your organisation have a clear understanding of how developed their child safety approaches</w:t>
      </w:r>
      <w:r>
        <w:rPr>
          <w:noProof/>
          <w:sz w:val="22"/>
          <w:szCs w:val="22"/>
        </w:rPr>
        <w:t xml:space="preserve"> </w:t>
      </w:r>
      <w:r w:rsidRPr="00667AA5">
        <w:rPr>
          <w:noProof/>
          <w:sz w:val="22"/>
          <w:szCs w:val="22"/>
        </w:rPr>
        <w:t xml:space="preserve">are. Undertaking a Child Safety Review is a good place to start. </w:t>
      </w:r>
    </w:p>
    <w:p w:rsidR="00667AA5" w:rsidRDefault="00667AA5" w:rsidP="00432ECA">
      <w:pPr>
        <w:rPr>
          <w:noProof/>
          <w:sz w:val="22"/>
          <w:szCs w:val="22"/>
        </w:rPr>
      </w:pPr>
    </w:p>
    <w:p w:rsidR="00432ECA" w:rsidRPr="00DF43EF" w:rsidRDefault="00DF43EF" w:rsidP="00432ECA">
      <w:pPr>
        <w:rPr>
          <w:noProof/>
          <w:sz w:val="22"/>
          <w:szCs w:val="22"/>
        </w:rPr>
      </w:pPr>
      <w:r w:rsidRPr="00DF43EF">
        <w:rPr>
          <w:noProof/>
          <w:sz w:val="22"/>
          <w:szCs w:val="22"/>
        </w:rPr>
        <w:t xml:space="preserve">The Child Safe Standards Oganistaion Review Template </w:t>
      </w:r>
      <w:r>
        <w:rPr>
          <w:noProof/>
          <w:sz w:val="22"/>
          <w:szCs w:val="22"/>
        </w:rPr>
        <w:t xml:space="preserve">has been developed to assist </w:t>
      </w:r>
      <w:r w:rsidR="00667AA5">
        <w:rPr>
          <w:noProof/>
          <w:sz w:val="22"/>
          <w:szCs w:val="22"/>
        </w:rPr>
        <w:t xml:space="preserve">sporting organistaions identify what is currently in place and what needs to be </w:t>
      </w:r>
      <w:r w:rsidR="001426CA">
        <w:rPr>
          <w:noProof/>
          <w:sz w:val="22"/>
          <w:szCs w:val="22"/>
        </w:rPr>
        <w:t xml:space="preserve">developed in order to </w:t>
      </w:r>
      <w:r w:rsidR="00667AA5">
        <w:rPr>
          <w:noProof/>
          <w:sz w:val="22"/>
          <w:szCs w:val="22"/>
        </w:rPr>
        <w:t xml:space="preserve">to meet the Standards. </w:t>
      </w:r>
    </w:p>
    <w:p w:rsidR="00432ECA" w:rsidRPr="00DF43EF" w:rsidRDefault="00432ECA" w:rsidP="00432ECA">
      <w:pPr>
        <w:rPr>
          <w:noProof/>
          <w:sz w:val="22"/>
          <w:szCs w:val="22"/>
        </w:rPr>
      </w:pPr>
    </w:p>
    <w:p w:rsidR="00432ECA" w:rsidRPr="00432ECA" w:rsidRDefault="00432ECA" w:rsidP="00432ECA">
      <w:pPr>
        <w:rPr>
          <w:rFonts w:eastAsiaTheme="minorHAnsi" w:cs="Calibri"/>
          <w:b/>
          <w:bCs/>
          <w:color w:val="28C4D8"/>
          <w:sz w:val="24"/>
          <w:szCs w:val="22"/>
          <w:bdr w:val="none" w:sz="0" w:space="0" w:color="auto" w:frame="1"/>
        </w:rPr>
      </w:pPr>
      <w:r w:rsidRPr="00432ECA">
        <w:rPr>
          <w:rFonts w:eastAsiaTheme="minorHAnsi" w:cs="Calibri"/>
          <w:b/>
          <w:bCs/>
          <w:color w:val="28C4D8"/>
          <w:sz w:val="24"/>
          <w:szCs w:val="22"/>
          <w:bdr w:val="none" w:sz="0" w:space="0" w:color="auto" w:frame="1"/>
        </w:rPr>
        <w:t>How do I use the Organisation Review Template?</w:t>
      </w:r>
    </w:p>
    <w:p w:rsidR="003D753C" w:rsidRDefault="00667AA5" w:rsidP="00667AA5">
      <w:pPr>
        <w:rPr>
          <w:noProof/>
          <w:sz w:val="22"/>
          <w:szCs w:val="22"/>
        </w:rPr>
      </w:pPr>
      <w:r w:rsidRPr="00667AA5">
        <w:rPr>
          <w:noProof/>
          <w:sz w:val="22"/>
          <w:szCs w:val="22"/>
        </w:rPr>
        <w:t xml:space="preserve">The Organisation Review Template addresses important areas of child safety and gives you the opportunity to assess whether your organisation is missing any of the essential ingredients. </w:t>
      </w:r>
    </w:p>
    <w:p w:rsidR="003D753C" w:rsidRDefault="003D753C" w:rsidP="00667AA5">
      <w:pPr>
        <w:rPr>
          <w:noProof/>
          <w:sz w:val="22"/>
          <w:szCs w:val="22"/>
        </w:rPr>
      </w:pPr>
    </w:p>
    <w:p w:rsidR="00667AA5" w:rsidRPr="00667AA5" w:rsidRDefault="00667AA5" w:rsidP="00667AA5">
      <w:pPr>
        <w:rPr>
          <w:noProof/>
          <w:sz w:val="22"/>
          <w:szCs w:val="22"/>
        </w:rPr>
      </w:pPr>
      <w:r w:rsidRPr="00667AA5">
        <w:rPr>
          <w:noProof/>
          <w:sz w:val="22"/>
          <w:szCs w:val="22"/>
        </w:rPr>
        <w:t>To use the template:</w:t>
      </w:r>
    </w:p>
    <w:p w:rsidR="00667AA5" w:rsidRDefault="003D753C" w:rsidP="003D753C">
      <w:pPr>
        <w:pStyle w:val="ListParagraph"/>
        <w:numPr>
          <w:ilvl w:val="0"/>
          <w:numId w:val="15"/>
        </w:numPr>
        <w:rPr>
          <w:noProof/>
          <w:sz w:val="22"/>
          <w:szCs w:val="22"/>
        </w:rPr>
      </w:pPr>
      <w:r>
        <w:rPr>
          <w:noProof/>
          <w:sz w:val="22"/>
          <w:szCs w:val="22"/>
        </w:rPr>
        <w:t>Identify to what degree your organisations meets each Child Safe Item</w:t>
      </w:r>
    </w:p>
    <w:p w:rsidR="003D753C" w:rsidRDefault="003D753C" w:rsidP="003D753C">
      <w:pPr>
        <w:pStyle w:val="ListParagraph"/>
        <w:numPr>
          <w:ilvl w:val="0"/>
          <w:numId w:val="15"/>
        </w:numPr>
        <w:rPr>
          <w:noProof/>
          <w:sz w:val="22"/>
          <w:szCs w:val="22"/>
        </w:rPr>
      </w:pPr>
      <w:r>
        <w:rPr>
          <w:noProof/>
          <w:sz w:val="22"/>
          <w:szCs w:val="22"/>
        </w:rPr>
        <w:t>List how your organistaion does this. Be specific and include key documents, links and events wherever possible</w:t>
      </w:r>
    </w:p>
    <w:p w:rsidR="003D753C" w:rsidRDefault="003D753C" w:rsidP="003D753C">
      <w:pPr>
        <w:pStyle w:val="ListParagraph"/>
        <w:numPr>
          <w:ilvl w:val="0"/>
          <w:numId w:val="15"/>
        </w:numPr>
        <w:rPr>
          <w:noProof/>
          <w:sz w:val="22"/>
          <w:szCs w:val="22"/>
        </w:rPr>
      </w:pPr>
      <w:r>
        <w:rPr>
          <w:noProof/>
          <w:sz w:val="22"/>
          <w:szCs w:val="22"/>
        </w:rPr>
        <w:t>Identify how your organisdtaion can better meet the Child Safe Items</w:t>
      </w:r>
    </w:p>
    <w:p w:rsidR="003D753C" w:rsidRDefault="003D753C" w:rsidP="003D753C">
      <w:pPr>
        <w:pStyle w:val="ListParagraph"/>
        <w:numPr>
          <w:ilvl w:val="0"/>
          <w:numId w:val="15"/>
        </w:numPr>
        <w:rPr>
          <w:noProof/>
          <w:sz w:val="22"/>
          <w:szCs w:val="22"/>
        </w:rPr>
      </w:pPr>
      <w:r>
        <w:rPr>
          <w:noProof/>
          <w:sz w:val="22"/>
          <w:szCs w:val="22"/>
        </w:rPr>
        <w:t>Nominate who shall undertake each item, by when and any review dates required</w:t>
      </w:r>
    </w:p>
    <w:p w:rsidR="003D753C" w:rsidRPr="003D753C" w:rsidRDefault="003D753C" w:rsidP="003D753C">
      <w:pPr>
        <w:ind w:left="360"/>
        <w:rPr>
          <w:noProof/>
          <w:sz w:val="22"/>
          <w:szCs w:val="22"/>
        </w:rPr>
      </w:pPr>
    </w:p>
    <w:p w:rsidR="001007C7" w:rsidRPr="001007C7" w:rsidRDefault="003D753C" w:rsidP="001007C7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299835" cy="2195296"/>
            <wp:effectExtent l="19050" t="0" r="5715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195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7C7" w:rsidRDefault="001007C7" w:rsidP="00667AA5">
      <w:pPr>
        <w:rPr>
          <w:noProof/>
          <w:sz w:val="22"/>
          <w:szCs w:val="22"/>
        </w:rPr>
      </w:pPr>
    </w:p>
    <w:p w:rsidR="001007C7" w:rsidRDefault="001007C7" w:rsidP="00667AA5">
      <w:pPr>
        <w:rPr>
          <w:noProof/>
          <w:sz w:val="22"/>
          <w:szCs w:val="22"/>
        </w:rPr>
      </w:pPr>
    </w:p>
    <w:p w:rsidR="00667AA5" w:rsidRPr="00667AA5" w:rsidRDefault="003D753C" w:rsidP="00667AA5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Once </w:t>
      </w:r>
      <w:r w:rsidR="00667AA5" w:rsidRPr="00667AA5">
        <w:rPr>
          <w:noProof/>
          <w:sz w:val="22"/>
          <w:szCs w:val="22"/>
        </w:rPr>
        <w:t xml:space="preserve">you have completed the checklist, </w:t>
      </w:r>
      <w:r w:rsidR="001426CA">
        <w:rPr>
          <w:noProof/>
          <w:sz w:val="22"/>
          <w:szCs w:val="22"/>
        </w:rPr>
        <w:t>prioritise each of the action items and use this information to form your Action Plan.</w:t>
      </w:r>
    </w:p>
    <w:p w:rsidR="00667AA5" w:rsidRPr="00667AA5" w:rsidRDefault="00667AA5" w:rsidP="00667AA5">
      <w:pPr>
        <w:rPr>
          <w:noProof/>
          <w:sz w:val="22"/>
          <w:szCs w:val="22"/>
        </w:rPr>
      </w:pPr>
    </w:p>
    <w:p w:rsidR="00204577" w:rsidRDefault="00204577">
      <w:pPr>
        <w:rPr>
          <w:b/>
          <w:noProof/>
          <w:sz w:val="24"/>
        </w:rPr>
      </w:pPr>
    </w:p>
    <w:p w:rsidR="00432ECA" w:rsidRDefault="00432ECA" w:rsidP="00204577">
      <w:pPr>
        <w:pStyle w:val="Heading1"/>
        <w:rPr>
          <w:color w:val="002060"/>
          <w:sz w:val="44"/>
          <w:szCs w:val="44"/>
          <w:lang w:val="en-US"/>
        </w:rPr>
        <w:sectPr w:rsidR="00432ECA" w:rsidSect="00432ECA">
          <w:pgSz w:w="11906" w:h="16838"/>
          <w:pgMar w:top="964" w:right="1134" w:bottom="851" w:left="851" w:header="709" w:footer="709" w:gutter="0"/>
          <w:cols w:space="708"/>
          <w:docGrid w:linePitch="360"/>
        </w:sectPr>
      </w:pPr>
    </w:p>
    <w:p w:rsidR="00204577" w:rsidRDefault="00204577" w:rsidP="00204577">
      <w:pPr>
        <w:pStyle w:val="Heading1"/>
        <w:rPr>
          <w:color w:val="002060"/>
          <w:sz w:val="44"/>
          <w:szCs w:val="44"/>
          <w:lang w:val="en-US"/>
        </w:rPr>
      </w:pPr>
      <w:r>
        <w:rPr>
          <w:noProof/>
          <w:color w:val="002060"/>
          <w:sz w:val="44"/>
          <w:szCs w:val="44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8324850</wp:posOffset>
            </wp:positionH>
            <wp:positionV relativeFrom="paragraph">
              <wp:posOffset>-51435</wp:posOffset>
            </wp:positionV>
            <wp:extent cx="1002665" cy="561975"/>
            <wp:effectExtent l="19050" t="0" r="6985" b="0"/>
            <wp:wrapSquare wrapText="bothSides"/>
            <wp:docPr id="1" name="Picture 1" descr="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2060"/>
          <w:sz w:val="44"/>
          <w:szCs w:val="4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5915025</wp:posOffset>
            </wp:positionH>
            <wp:positionV relativeFrom="paragraph">
              <wp:posOffset>100965</wp:posOffset>
            </wp:positionV>
            <wp:extent cx="2066925" cy="485775"/>
            <wp:effectExtent l="0" t="0" r="9525" b="0"/>
            <wp:wrapSquare wrapText="bothSides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+Blue Contain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060"/>
          <w:sz w:val="44"/>
          <w:szCs w:val="44"/>
          <w:lang w:val="en-US"/>
        </w:rPr>
        <w:t>Child Safe Standards</w:t>
      </w:r>
    </w:p>
    <w:p w:rsidR="00204577" w:rsidRPr="0095016F" w:rsidRDefault="00204577" w:rsidP="00204577">
      <w:pPr>
        <w:pStyle w:val="NormalWeb"/>
        <w:shd w:val="clear" w:color="auto" w:fill="FFFFFF"/>
        <w:spacing w:before="0" w:beforeAutospacing="0" w:after="0" w:afterAutospacing="0" w:line="326" w:lineRule="atLeast"/>
        <w:jc w:val="both"/>
        <w:textAlignment w:val="baseline"/>
        <w:rPr>
          <w:rFonts w:ascii="Calibri" w:hAnsi="Calibri" w:cs="Calibri"/>
          <w:b/>
          <w:bCs/>
          <w:color w:val="28C4D8"/>
          <w:sz w:val="32"/>
          <w:bdr w:val="none" w:sz="0" w:space="0" w:color="auto" w:frame="1"/>
        </w:rPr>
      </w:pPr>
      <w:r>
        <w:rPr>
          <w:rFonts w:ascii="Calibri" w:hAnsi="Calibri" w:cs="Calibri"/>
          <w:b/>
          <w:bCs/>
          <w:color w:val="28C4D8"/>
          <w:sz w:val="32"/>
          <w:bdr w:val="none" w:sz="0" w:space="0" w:color="auto" w:frame="1"/>
        </w:rPr>
        <w:t>ORGANISATION REVIEW TEMPLATE</w:t>
      </w:r>
      <w:r w:rsidRPr="008E4FB3">
        <w:rPr>
          <w:noProof/>
          <w:color w:val="002060"/>
          <w:sz w:val="44"/>
          <w:szCs w:val="44"/>
        </w:rPr>
        <w:t xml:space="preserve"> </w:t>
      </w:r>
    </w:p>
    <w:p w:rsidR="00E95F47" w:rsidRPr="008A4FF3" w:rsidRDefault="005B6B38" w:rsidP="00204577">
      <w:pPr>
        <w:rPr>
          <w:b/>
          <w:noProof/>
          <w:sz w:val="14"/>
        </w:rPr>
      </w:pPr>
      <w:r w:rsidRPr="00E95F47">
        <w:rPr>
          <w:b/>
          <w:noProof/>
          <w:sz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-5547995</wp:posOffset>
            </wp:positionV>
            <wp:extent cx="9079230" cy="763905"/>
            <wp:effectExtent l="1905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9230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94EDA">
        <w:rPr>
          <w:b/>
          <w:noProof/>
          <w:sz w:val="24"/>
        </w:rPr>
        <w:t xml:space="preserve">    </w:t>
      </w:r>
    </w:p>
    <w:tbl>
      <w:tblPr>
        <w:tblW w:w="16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5180"/>
        <w:gridCol w:w="1633"/>
        <w:gridCol w:w="2543"/>
        <w:gridCol w:w="3827"/>
        <w:gridCol w:w="2134"/>
      </w:tblGrid>
      <w:tr w:rsidR="00F24704" w:rsidRPr="00D10A7E" w:rsidTr="008A4FF3">
        <w:trPr>
          <w:cantSplit/>
          <w:trHeight w:val="610"/>
          <w:tblHeader/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B6B38" w:rsidRPr="006E0B63" w:rsidRDefault="005B6B38" w:rsidP="00D10A7E">
            <w:pPr>
              <w:ind w:left="142" w:right="133"/>
              <w:jc w:val="center"/>
              <w:rPr>
                <w:b/>
                <w:sz w:val="40"/>
              </w:rPr>
            </w:pPr>
          </w:p>
        </w:tc>
        <w:tc>
          <w:tcPr>
            <w:tcW w:w="51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B6B38" w:rsidRPr="005704F5" w:rsidRDefault="00F40370" w:rsidP="00F4037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Child Safe Item</w:t>
            </w:r>
          </w:p>
        </w:tc>
        <w:tc>
          <w:tcPr>
            <w:tcW w:w="16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B6B38" w:rsidRPr="005704F5" w:rsidRDefault="005B6B38" w:rsidP="00D10A7E">
            <w:pPr>
              <w:jc w:val="center"/>
              <w:rPr>
                <w:b/>
                <w:sz w:val="22"/>
              </w:rPr>
            </w:pPr>
            <w:r w:rsidRPr="005704F5">
              <w:rPr>
                <w:b/>
                <w:sz w:val="22"/>
              </w:rPr>
              <w:t>Yes/No</w:t>
            </w:r>
            <w:r w:rsidR="0060569D">
              <w:rPr>
                <w:b/>
                <w:sz w:val="22"/>
              </w:rPr>
              <w:t>/Partially</w:t>
            </w:r>
          </w:p>
        </w:tc>
        <w:tc>
          <w:tcPr>
            <w:tcW w:w="25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B6B38" w:rsidRPr="005704F5" w:rsidRDefault="005B6B38" w:rsidP="001144B0">
            <w:pPr>
              <w:jc w:val="center"/>
              <w:rPr>
                <w:b/>
                <w:sz w:val="22"/>
              </w:rPr>
            </w:pPr>
            <w:r w:rsidRPr="005704F5">
              <w:rPr>
                <w:b/>
                <w:sz w:val="22"/>
              </w:rPr>
              <w:t xml:space="preserve">How does your </w:t>
            </w:r>
            <w:r w:rsidR="005704F5" w:rsidRPr="005704F5">
              <w:rPr>
                <w:b/>
                <w:sz w:val="22"/>
              </w:rPr>
              <w:t>organisation</w:t>
            </w:r>
            <w:r w:rsidRPr="005704F5">
              <w:rPr>
                <w:b/>
                <w:sz w:val="22"/>
              </w:rPr>
              <w:t xml:space="preserve"> </w:t>
            </w:r>
            <w:r w:rsidR="001144B0">
              <w:rPr>
                <w:b/>
                <w:sz w:val="22"/>
              </w:rPr>
              <w:t>do this</w:t>
            </w:r>
            <w:r w:rsidRPr="005704F5">
              <w:rPr>
                <w:b/>
                <w:sz w:val="22"/>
              </w:rPr>
              <w:t>?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E4FB3" w:rsidRDefault="005B6B38" w:rsidP="00D10A7E">
            <w:pPr>
              <w:jc w:val="center"/>
              <w:rPr>
                <w:b/>
                <w:sz w:val="22"/>
              </w:rPr>
            </w:pPr>
            <w:r w:rsidRPr="005704F5">
              <w:rPr>
                <w:b/>
                <w:sz w:val="22"/>
              </w:rPr>
              <w:t xml:space="preserve">What needs to be done </w:t>
            </w:r>
          </w:p>
          <w:p w:rsidR="005B6B38" w:rsidRPr="005704F5" w:rsidRDefault="005B6B38" w:rsidP="00D10A7E">
            <w:pPr>
              <w:jc w:val="center"/>
              <w:rPr>
                <w:b/>
                <w:sz w:val="22"/>
              </w:rPr>
            </w:pPr>
            <w:r w:rsidRPr="005704F5">
              <w:rPr>
                <w:b/>
                <w:sz w:val="22"/>
              </w:rPr>
              <w:t>to better meet the standards?</w:t>
            </w:r>
          </w:p>
        </w:tc>
        <w:tc>
          <w:tcPr>
            <w:tcW w:w="2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E4FB3" w:rsidRDefault="005B6B38" w:rsidP="00D10A7E">
            <w:pPr>
              <w:jc w:val="center"/>
              <w:rPr>
                <w:b/>
                <w:sz w:val="22"/>
              </w:rPr>
            </w:pPr>
            <w:r w:rsidRPr="005704F5">
              <w:rPr>
                <w:b/>
                <w:sz w:val="22"/>
              </w:rPr>
              <w:t xml:space="preserve">Who, when </w:t>
            </w:r>
          </w:p>
          <w:p w:rsidR="005B6B38" w:rsidRPr="005704F5" w:rsidRDefault="005B6B38" w:rsidP="00D10A7E">
            <w:pPr>
              <w:jc w:val="center"/>
              <w:rPr>
                <w:b/>
                <w:sz w:val="22"/>
              </w:rPr>
            </w:pPr>
            <w:r w:rsidRPr="005704F5">
              <w:rPr>
                <w:b/>
                <w:sz w:val="22"/>
              </w:rPr>
              <w:t>&amp; review date</w:t>
            </w:r>
          </w:p>
        </w:tc>
      </w:tr>
      <w:tr w:rsidR="00594EDA" w:rsidRPr="00D10A7E" w:rsidTr="008A4FF3">
        <w:trPr>
          <w:trHeight w:val="238"/>
          <w:jc w:val="center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A20A70" w:rsidRDefault="00594EDA" w:rsidP="00A20A70">
            <w:pPr>
              <w:ind w:left="142" w:right="133"/>
              <w:jc w:val="center"/>
              <w:rPr>
                <w:b/>
                <w:sz w:val="32"/>
              </w:rPr>
            </w:pPr>
            <w:r w:rsidRPr="00DF43EF">
              <w:rPr>
                <w:b/>
                <w:sz w:val="32"/>
              </w:rPr>
              <w:t>STANDARD 1</w:t>
            </w:r>
          </w:p>
          <w:p w:rsidR="00DF43EF" w:rsidRPr="00DF43EF" w:rsidRDefault="00DF43EF" w:rsidP="00A20A70">
            <w:pPr>
              <w:ind w:left="142" w:right="133"/>
              <w:jc w:val="center"/>
              <w:rPr>
                <w:sz w:val="32"/>
              </w:rPr>
            </w:pPr>
            <w:r w:rsidRPr="00DF43EF">
              <w:rPr>
                <w:sz w:val="24"/>
              </w:rPr>
              <w:t>Culture of Child Safety</w:t>
            </w:r>
          </w:p>
        </w:tc>
        <w:tc>
          <w:tcPr>
            <w:tcW w:w="51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4EDA" w:rsidRPr="00D10A7E" w:rsidRDefault="00594EDA" w:rsidP="00B007A6">
            <w:pPr>
              <w:pStyle w:val="ListParagraph"/>
              <w:numPr>
                <w:ilvl w:val="1"/>
                <w:numId w:val="1"/>
              </w:numPr>
              <w:spacing w:before="120" w:after="120"/>
              <w:ind w:left="576"/>
            </w:pPr>
            <w:r>
              <w:t>A</w:t>
            </w:r>
            <w:r w:rsidRPr="00D10A7E">
              <w:t xml:space="preserve"> commitment to child safety </w:t>
            </w:r>
            <w:r>
              <w:t>is modell</w:t>
            </w:r>
            <w:r w:rsidRPr="00D10A7E">
              <w:t xml:space="preserve">ed by your </w:t>
            </w:r>
            <w:r>
              <w:t>organisation</w:t>
            </w:r>
            <w:r w:rsidR="00204577">
              <w:t>’</w:t>
            </w:r>
            <w:r>
              <w:t>s leadership (board, executive, staff and volunteer)</w:t>
            </w:r>
          </w:p>
        </w:tc>
        <w:tc>
          <w:tcPr>
            <w:tcW w:w="16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4EDA" w:rsidRPr="00D10A7E" w:rsidRDefault="00594EDA" w:rsidP="001007C7">
            <w:pPr>
              <w:spacing w:before="120" w:after="120"/>
              <w:jc w:val="center"/>
            </w:pPr>
          </w:p>
        </w:tc>
        <w:tc>
          <w:tcPr>
            <w:tcW w:w="25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4EDA" w:rsidRPr="00D10A7E" w:rsidRDefault="00594EDA" w:rsidP="001007C7">
            <w:pPr>
              <w:spacing w:before="120" w:after="120"/>
              <w:jc w:val="center"/>
            </w:pPr>
          </w:p>
        </w:tc>
        <w:tc>
          <w:tcPr>
            <w:tcW w:w="38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4EDA" w:rsidRPr="00D10A7E" w:rsidRDefault="00594EDA" w:rsidP="00B007A6">
            <w:pPr>
              <w:spacing w:before="120" w:after="120"/>
              <w:jc w:val="center"/>
            </w:pPr>
          </w:p>
        </w:tc>
        <w:tc>
          <w:tcPr>
            <w:tcW w:w="2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4EDA" w:rsidRPr="00D10A7E" w:rsidRDefault="00594EDA" w:rsidP="00B007A6">
            <w:pPr>
              <w:spacing w:before="120" w:after="120"/>
              <w:jc w:val="center"/>
            </w:pPr>
          </w:p>
        </w:tc>
      </w:tr>
      <w:tr w:rsidR="00594EDA" w:rsidRPr="00D10A7E" w:rsidTr="008A4FF3">
        <w:trPr>
          <w:trHeight w:val="238"/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594EDA" w:rsidRPr="006E0B63" w:rsidRDefault="00594EDA" w:rsidP="00D10A7E">
            <w:pPr>
              <w:ind w:left="142" w:right="133"/>
              <w:jc w:val="center"/>
              <w:rPr>
                <w:sz w:val="40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:rsidR="00594EDA" w:rsidRPr="00D10A7E" w:rsidRDefault="00594EDA" w:rsidP="00403465">
            <w:pPr>
              <w:pStyle w:val="ListParagraph"/>
              <w:numPr>
                <w:ilvl w:val="1"/>
                <w:numId w:val="1"/>
              </w:numPr>
              <w:spacing w:before="120" w:after="120"/>
              <w:ind w:left="576"/>
            </w:pPr>
            <w:r>
              <w:t>Child safety is a core part of public and internal messages.</w:t>
            </w:r>
            <w:r w:rsidR="00403465">
              <w:t xml:space="preserve"> i.e. part of your strategy and vision, included in your annual report and staff induction.</w:t>
            </w:r>
          </w:p>
        </w:tc>
        <w:tc>
          <w:tcPr>
            <w:tcW w:w="1633" w:type="dxa"/>
            <w:shd w:val="clear" w:color="auto" w:fill="auto"/>
            <w:vAlign w:val="bottom"/>
          </w:tcPr>
          <w:p w:rsidR="00594EDA" w:rsidRPr="00D10A7E" w:rsidRDefault="00594EDA" w:rsidP="00D10A7E">
            <w:pPr>
              <w:spacing w:before="120" w:after="120"/>
            </w:pPr>
          </w:p>
        </w:tc>
        <w:tc>
          <w:tcPr>
            <w:tcW w:w="2543" w:type="dxa"/>
            <w:shd w:val="clear" w:color="auto" w:fill="auto"/>
            <w:vAlign w:val="bottom"/>
          </w:tcPr>
          <w:p w:rsidR="00594EDA" w:rsidRPr="00D10A7E" w:rsidRDefault="00594EDA" w:rsidP="00D10A7E">
            <w:pPr>
              <w:spacing w:before="120" w:after="120"/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594EDA" w:rsidRPr="00D10A7E" w:rsidRDefault="00594EDA" w:rsidP="00D10A7E">
            <w:pPr>
              <w:spacing w:before="120" w:after="120"/>
            </w:pP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594EDA" w:rsidRPr="00D10A7E" w:rsidRDefault="00594EDA" w:rsidP="00D10A7E">
            <w:pPr>
              <w:spacing w:before="120" w:after="120"/>
            </w:pPr>
          </w:p>
        </w:tc>
      </w:tr>
      <w:tr w:rsidR="00594EDA" w:rsidRPr="00D10A7E" w:rsidTr="008A4FF3">
        <w:trPr>
          <w:trHeight w:val="250"/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594EDA" w:rsidRPr="006E0B63" w:rsidRDefault="00594EDA" w:rsidP="00D10A7E">
            <w:pPr>
              <w:ind w:left="142" w:right="133"/>
              <w:jc w:val="center"/>
              <w:rPr>
                <w:sz w:val="40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:rsidR="00594EDA" w:rsidRDefault="00594EDA" w:rsidP="001061D7">
            <w:pPr>
              <w:pStyle w:val="ListParagraph"/>
              <w:numPr>
                <w:ilvl w:val="1"/>
                <w:numId w:val="1"/>
              </w:numPr>
              <w:spacing w:before="120" w:after="120"/>
              <w:ind w:left="576"/>
            </w:pPr>
            <w:r>
              <w:t>A culture exists within your organisation that supports the:</w:t>
            </w:r>
          </w:p>
          <w:p w:rsidR="00594EDA" w:rsidRDefault="00594EDA" w:rsidP="001061D7">
            <w:pPr>
              <w:pStyle w:val="ListParagraph"/>
              <w:numPr>
                <w:ilvl w:val="0"/>
                <w:numId w:val="10"/>
              </w:numPr>
              <w:spacing w:before="120" w:after="120"/>
            </w:pPr>
            <w:r>
              <w:t>Cultural safety Aboriginal children</w:t>
            </w:r>
          </w:p>
          <w:p w:rsidR="00594EDA" w:rsidRDefault="00594EDA" w:rsidP="001061D7">
            <w:pPr>
              <w:pStyle w:val="ListParagraph"/>
              <w:numPr>
                <w:ilvl w:val="0"/>
                <w:numId w:val="10"/>
              </w:numPr>
              <w:spacing w:before="120" w:after="120"/>
            </w:pPr>
            <w:r>
              <w:t xml:space="preserve">Cultural safety of children from culturally &amp; linguistically diverse backgrounds </w:t>
            </w:r>
          </w:p>
          <w:p w:rsidR="00594EDA" w:rsidRPr="00B4698E" w:rsidRDefault="00594EDA" w:rsidP="001061D7">
            <w:pPr>
              <w:pStyle w:val="ListParagraph"/>
              <w:numPr>
                <w:ilvl w:val="0"/>
                <w:numId w:val="10"/>
              </w:numPr>
              <w:spacing w:before="120" w:after="120"/>
            </w:pPr>
            <w:r>
              <w:t>Safety of children with a disability</w:t>
            </w:r>
          </w:p>
        </w:tc>
        <w:tc>
          <w:tcPr>
            <w:tcW w:w="1633" w:type="dxa"/>
            <w:shd w:val="clear" w:color="auto" w:fill="auto"/>
            <w:vAlign w:val="bottom"/>
          </w:tcPr>
          <w:p w:rsidR="00594EDA" w:rsidRPr="00D10A7E" w:rsidRDefault="00594EDA" w:rsidP="00D10A7E">
            <w:pPr>
              <w:spacing w:before="120" w:after="120"/>
            </w:pPr>
          </w:p>
        </w:tc>
        <w:tc>
          <w:tcPr>
            <w:tcW w:w="2543" w:type="dxa"/>
            <w:shd w:val="clear" w:color="auto" w:fill="auto"/>
            <w:vAlign w:val="bottom"/>
          </w:tcPr>
          <w:p w:rsidR="00594EDA" w:rsidRPr="00D10A7E" w:rsidRDefault="00594EDA" w:rsidP="00D10A7E">
            <w:pPr>
              <w:spacing w:before="120" w:after="120"/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594EDA" w:rsidRPr="00D10A7E" w:rsidRDefault="00594EDA" w:rsidP="00D10A7E">
            <w:pPr>
              <w:spacing w:before="120" w:after="120"/>
            </w:pP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594EDA" w:rsidRPr="00D10A7E" w:rsidRDefault="00594EDA" w:rsidP="00D10A7E">
            <w:pPr>
              <w:spacing w:before="120" w:after="120"/>
            </w:pPr>
          </w:p>
        </w:tc>
      </w:tr>
      <w:tr w:rsidR="00594EDA" w:rsidRPr="00D10A7E" w:rsidTr="008A4FF3">
        <w:trPr>
          <w:trHeight w:val="250"/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594EDA" w:rsidRPr="006E0B63" w:rsidRDefault="00594EDA" w:rsidP="00D10A7E">
            <w:pPr>
              <w:ind w:left="142" w:right="133"/>
              <w:jc w:val="center"/>
              <w:rPr>
                <w:sz w:val="40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:rsidR="00594EDA" w:rsidRPr="00594EDA" w:rsidRDefault="00594EDA" w:rsidP="0060569D">
            <w:pPr>
              <w:pStyle w:val="ListParagraph"/>
              <w:numPr>
                <w:ilvl w:val="1"/>
                <w:numId w:val="1"/>
              </w:numPr>
              <w:spacing w:before="120" w:after="120"/>
              <w:ind w:left="576"/>
            </w:pPr>
            <w:r w:rsidRPr="00594EDA">
              <w:t>A culture exists in which staff, volunteers, children and families feel comfortable and supported when talking about child safety concerns</w:t>
            </w:r>
          </w:p>
        </w:tc>
        <w:tc>
          <w:tcPr>
            <w:tcW w:w="1633" w:type="dxa"/>
            <w:shd w:val="clear" w:color="auto" w:fill="auto"/>
            <w:vAlign w:val="bottom"/>
          </w:tcPr>
          <w:p w:rsidR="00594EDA" w:rsidRPr="00D10A7E" w:rsidRDefault="00594EDA" w:rsidP="00D10A7E">
            <w:pPr>
              <w:spacing w:before="120" w:after="120"/>
            </w:pPr>
          </w:p>
        </w:tc>
        <w:tc>
          <w:tcPr>
            <w:tcW w:w="2543" w:type="dxa"/>
            <w:shd w:val="clear" w:color="auto" w:fill="auto"/>
            <w:vAlign w:val="bottom"/>
          </w:tcPr>
          <w:p w:rsidR="00594EDA" w:rsidRPr="00D10A7E" w:rsidRDefault="00594EDA" w:rsidP="00D10A7E">
            <w:pPr>
              <w:spacing w:before="120" w:after="120"/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594EDA" w:rsidRPr="00D10A7E" w:rsidRDefault="00594EDA" w:rsidP="00D10A7E">
            <w:pPr>
              <w:spacing w:before="120" w:after="120"/>
            </w:pP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594EDA" w:rsidRPr="00D10A7E" w:rsidRDefault="00594EDA" w:rsidP="00D10A7E">
            <w:pPr>
              <w:spacing w:before="120" w:after="120"/>
            </w:pPr>
          </w:p>
        </w:tc>
      </w:tr>
      <w:tr w:rsidR="00594EDA" w:rsidRPr="00D10A7E" w:rsidTr="008A4FF3">
        <w:trPr>
          <w:trHeight w:val="156"/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594EDA" w:rsidRPr="006E0B63" w:rsidRDefault="00594EDA" w:rsidP="00D10A7E">
            <w:pPr>
              <w:ind w:left="142" w:right="133"/>
              <w:jc w:val="center"/>
              <w:rPr>
                <w:sz w:val="40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:rsidR="00594EDA" w:rsidRPr="00594EDA" w:rsidRDefault="00594EDA" w:rsidP="0060569D">
            <w:pPr>
              <w:pStyle w:val="ListParagraph"/>
              <w:numPr>
                <w:ilvl w:val="1"/>
                <w:numId w:val="1"/>
              </w:numPr>
              <w:spacing w:before="120" w:after="120"/>
              <w:ind w:left="576"/>
            </w:pPr>
            <w:r w:rsidRPr="00594EDA">
              <w:t>Policies and practices exist that prioritise child safety and promote a shared responsibility to creating a child safe environment</w:t>
            </w:r>
          </w:p>
        </w:tc>
        <w:tc>
          <w:tcPr>
            <w:tcW w:w="1633" w:type="dxa"/>
            <w:shd w:val="clear" w:color="auto" w:fill="auto"/>
            <w:vAlign w:val="bottom"/>
          </w:tcPr>
          <w:p w:rsidR="00594EDA" w:rsidRPr="00D10A7E" w:rsidRDefault="00594EDA" w:rsidP="00D10A7E">
            <w:pPr>
              <w:spacing w:before="120" w:after="120"/>
            </w:pPr>
          </w:p>
        </w:tc>
        <w:tc>
          <w:tcPr>
            <w:tcW w:w="2543" w:type="dxa"/>
            <w:shd w:val="clear" w:color="auto" w:fill="auto"/>
            <w:vAlign w:val="bottom"/>
          </w:tcPr>
          <w:p w:rsidR="00594EDA" w:rsidRPr="00D10A7E" w:rsidRDefault="00594EDA" w:rsidP="00D10A7E">
            <w:pPr>
              <w:spacing w:before="120" w:after="120"/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594EDA" w:rsidRPr="00D10A7E" w:rsidRDefault="00594EDA" w:rsidP="00D10A7E">
            <w:pPr>
              <w:spacing w:before="120" w:after="120"/>
            </w:pP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594EDA" w:rsidRPr="00D10A7E" w:rsidRDefault="00594EDA" w:rsidP="00D10A7E">
            <w:pPr>
              <w:spacing w:before="120" w:after="120"/>
            </w:pPr>
          </w:p>
        </w:tc>
      </w:tr>
      <w:tr w:rsidR="00594EDA" w:rsidRPr="00D10A7E" w:rsidTr="008A4FF3">
        <w:trPr>
          <w:trHeight w:val="238"/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594EDA" w:rsidRPr="006E0B63" w:rsidRDefault="00594EDA" w:rsidP="00D10A7E">
            <w:pPr>
              <w:ind w:left="142" w:right="133"/>
              <w:jc w:val="center"/>
              <w:rPr>
                <w:sz w:val="40"/>
              </w:rPr>
            </w:pPr>
          </w:p>
        </w:tc>
        <w:tc>
          <w:tcPr>
            <w:tcW w:w="5180" w:type="dxa"/>
            <w:shd w:val="clear" w:color="auto" w:fill="auto"/>
            <w:vAlign w:val="center"/>
          </w:tcPr>
          <w:p w:rsidR="00594EDA" w:rsidRPr="00594EDA" w:rsidRDefault="00594EDA" w:rsidP="008A4FF3">
            <w:pPr>
              <w:pStyle w:val="ListParagraph"/>
              <w:numPr>
                <w:ilvl w:val="1"/>
                <w:numId w:val="1"/>
              </w:numPr>
              <w:spacing w:before="120" w:after="120"/>
              <w:ind w:left="576"/>
            </w:pPr>
            <w:r w:rsidRPr="00594EDA">
              <w:t>Your organisation raises awareness about child abuse</w:t>
            </w:r>
          </w:p>
        </w:tc>
        <w:tc>
          <w:tcPr>
            <w:tcW w:w="1633" w:type="dxa"/>
            <w:shd w:val="clear" w:color="auto" w:fill="auto"/>
            <w:vAlign w:val="bottom"/>
          </w:tcPr>
          <w:p w:rsidR="00594EDA" w:rsidRDefault="00594EDA" w:rsidP="00D10A7E">
            <w:pPr>
              <w:spacing w:before="120" w:after="120"/>
            </w:pPr>
          </w:p>
          <w:p w:rsidR="008A4FF3" w:rsidRPr="00D10A7E" w:rsidRDefault="008A4FF3" w:rsidP="00D10A7E">
            <w:pPr>
              <w:spacing w:before="120" w:after="120"/>
            </w:pPr>
          </w:p>
        </w:tc>
        <w:tc>
          <w:tcPr>
            <w:tcW w:w="2543" w:type="dxa"/>
            <w:shd w:val="clear" w:color="auto" w:fill="auto"/>
            <w:vAlign w:val="bottom"/>
          </w:tcPr>
          <w:p w:rsidR="00594EDA" w:rsidRPr="00D10A7E" w:rsidRDefault="00594EDA" w:rsidP="00D10A7E">
            <w:pPr>
              <w:spacing w:before="120" w:after="120"/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594EDA" w:rsidRPr="00D10A7E" w:rsidRDefault="00594EDA" w:rsidP="00D10A7E">
            <w:pPr>
              <w:spacing w:before="120" w:after="120"/>
            </w:pP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594EDA" w:rsidRPr="00D10A7E" w:rsidRDefault="00594EDA" w:rsidP="00D10A7E">
            <w:pPr>
              <w:spacing w:before="120" w:after="120"/>
            </w:pPr>
          </w:p>
        </w:tc>
      </w:tr>
      <w:tr w:rsidR="00594EDA" w:rsidRPr="00D10A7E" w:rsidTr="008A4FF3">
        <w:trPr>
          <w:trHeight w:val="250"/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594EDA" w:rsidRPr="006E0B63" w:rsidRDefault="00594EDA" w:rsidP="00D10A7E">
            <w:pPr>
              <w:ind w:left="142" w:right="133"/>
              <w:jc w:val="center"/>
              <w:rPr>
                <w:sz w:val="40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:rsidR="00594EDA" w:rsidRPr="00594EDA" w:rsidRDefault="00594EDA" w:rsidP="00611FCD">
            <w:pPr>
              <w:pStyle w:val="ListParagraph"/>
              <w:numPr>
                <w:ilvl w:val="1"/>
                <w:numId w:val="1"/>
              </w:numPr>
              <w:spacing w:before="120" w:after="120"/>
              <w:ind w:left="576"/>
            </w:pPr>
            <w:r w:rsidRPr="00594EDA">
              <w:t>Your organisation recognises, respects and promotes the belief that cultural identify is fundamental to a child’s safety and wellbeing</w:t>
            </w:r>
          </w:p>
        </w:tc>
        <w:tc>
          <w:tcPr>
            <w:tcW w:w="1633" w:type="dxa"/>
            <w:shd w:val="clear" w:color="auto" w:fill="auto"/>
            <w:vAlign w:val="bottom"/>
          </w:tcPr>
          <w:p w:rsidR="00594EDA" w:rsidRPr="00D10A7E" w:rsidRDefault="00594EDA" w:rsidP="00D10A7E">
            <w:pPr>
              <w:spacing w:before="120" w:after="120"/>
            </w:pPr>
          </w:p>
        </w:tc>
        <w:tc>
          <w:tcPr>
            <w:tcW w:w="2543" w:type="dxa"/>
            <w:shd w:val="clear" w:color="auto" w:fill="auto"/>
            <w:vAlign w:val="bottom"/>
          </w:tcPr>
          <w:p w:rsidR="00594EDA" w:rsidRPr="00D10A7E" w:rsidRDefault="00594EDA" w:rsidP="00D10A7E">
            <w:pPr>
              <w:spacing w:before="120" w:after="120"/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594EDA" w:rsidRPr="00D10A7E" w:rsidRDefault="00594EDA" w:rsidP="00D10A7E">
            <w:pPr>
              <w:spacing w:before="120" w:after="120"/>
            </w:pP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594EDA" w:rsidRPr="00D10A7E" w:rsidRDefault="00594EDA" w:rsidP="00D10A7E">
            <w:pPr>
              <w:spacing w:before="120" w:after="120"/>
            </w:pPr>
          </w:p>
        </w:tc>
      </w:tr>
      <w:tr w:rsidR="00594EDA" w:rsidRPr="00D10A7E" w:rsidTr="008A4FF3">
        <w:trPr>
          <w:trHeight w:val="250"/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594EDA" w:rsidRPr="006E0B63" w:rsidRDefault="00594EDA" w:rsidP="00D10A7E">
            <w:pPr>
              <w:ind w:left="142" w:right="133"/>
              <w:jc w:val="center"/>
              <w:rPr>
                <w:sz w:val="40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:rsidR="00594EDA" w:rsidRPr="00594EDA" w:rsidRDefault="00594EDA" w:rsidP="00611FCD">
            <w:pPr>
              <w:pStyle w:val="ListParagraph"/>
              <w:numPr>
                <w:ilvl w:val="1"/>
                <w:numId w:val="1"/>
              </w:numPr>
              <w:spacing w:before="120" w:after="120"/>
              <w:ind w:left="576"/>
            </w:pPr>
            <w:r w:rsidRPr="00594EDA">
              <w:t>Your organisation provides training about Child Safety to staff and volunteers</w:t>
            </w:r>
          </w:p>
        </w:tc>
        <w:tc>
          <w:tcPr>
            <w:tcW w:w="1633" w:type="dxa"/>
            <w:shd w:val="clear" w:color="auto" w:fill="auto"/>
            <w:vAlign w:val="bottom"/>
          </w:tcPr>
          <w:p w:rsidR="00594EDA" w:rsidRPr="00D10A7E" w:rsidRDefault="00594EDA" w:rsidP="00D10A7E">
            <w:pPr>
              <w:spacing w:before="120" w:after="120"/>
            </w:pPr>
          </w:p>
        </w:tc>
        <w:tc>
          <w:tcPr>
            <w:tcW w:w="2543" w:type="dxa"/>
            <w:shd w:val="clear" w:color="auto" w:fill="auto"/>
            <w:vAlign w:val="bottom"/>
          </w:tcPr>
          <w:p w:rsidR="00594EDA" w:rsidRPr="00D10A7E" w:rsidRDefault="00594EDA" w:rsidP="00D10A7E">
            <w:pPr>
              <w:spacing w:before="120" w:after="120"/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594EDA" w:rsidRPr="00D10A7E" w:rsidRDefault="00594EDA" w:rsidP="00D10A7E">
            <w:pPr>
              <w:spacing w:before="120" w:after="120"/>
            </w:pP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594EDA" w:rsidRPr="00D10A7E" w:rsidRDefault="00594EDA" w:rsidP="00D10A7E">
            <w:pPr>
              <w:spacing w:before="120" w:after="120"/>
            </w:pPr>
          </w:p>
        </w:tc>
      </w:tr>
      <w:tr w:rsidR="00594EDA" w:rsidRPr="00D10A7E" w:rsidTr="008A4FF3">
        <w:trPr>
          <w:trHeight w:val="250"/>
          <w:jc w:val="center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594EDA" w:rsidRPr="006E0B63" w:rsidRDefault="00594EDA" w:rsidP="00D10A7E">
            <w:pPr>
              <w:ind w:left="142" w:right="133"/>
              <w:jc w:val="center"/>
              <w:rPr>
                <w:sz w:val="40"/>
              </w:rPr>
            </w:pPr>
          </w:p>
        </w:tc>
        <w:tc>
          <w:tcPr>
            <w:tcW w:w="51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94EDA" w:rsidRPr="00594EDA" w:rsidRDefault="00594EDA" w:rsidP="00E40BDF">
            <w:pPr>
              <w:pStyle w:val="ListParagraph"/>
              <w:numPr>
                <w:ilvl w:val="1"/>
                <w:numId w:val="1"/>
              </w:numPr>
              <w:spacing w:before="120" w:after="120"/>
              <w:ind w:left="576"/>
            </w:pPr>
            <w:r w:rsidRPr="00594EDA">
              <w:t xml:space="preserve"> Your o</w:t>
            </w:r>
            <w:r w:rsidR="00E40BDF">
              <w:t xml:space="preserve">rganisation is aligned with your National Sporting </w:t>
            </w:r>
            <w:r w:rsidR="00304EE6">
              <w:t>Organisation</w:t>
            </w:r>
            <w:r w:rsidR="00E40BDF">
              <w:t xml:space="preserve"> </w:t>
            </w:r>
            <w:r w:rsidRPr="00594EDA">
              <w:t>and its approach to child safety</w:t>
            </w:r>
          </w:p>
        </w:tc>
        <w:tc>
          <w:tcPr>
            <w:tcW w:w="163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94EDA" w:rsidRPr="00D10A7E" w:rsidRDefault="00594EDA" w:rsidP="00D10A7E">
            <w:pPr>
              <w:spacing w:before="120" w:after="120"/>
            </w:pPr>
          </w:p>
        </w:tc>
        <w:tc>
          <w:tcPr>
            <w:tcW w:w="254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94EDA" w:rsidRPr="00D10A7E" w:rsidRDefault="00594EDA" w:rsidP="00D10A7E">
            <w:pPr>
              <w:spacing w:before="120" w:after="120"/>
            </w:pPr>
          </w:p>
        </w:tc>
        <w:tc>
          <w:tcPr>
            <w:tcW w:w="382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94EDA" w:rsidRPr="00D10A7E" w:rsidRDefault="00594EDA" w:rsidP="00D10A7E">
            <w:pPr>
              <w:spacing w:before="120" w:after="120"/>
            </w:pPr>
          </w:p>
        </w:tc>
        <w:tc>
          <w:tcPr>
            <w:tcW w:w="2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94EDA" w:rsidRPr="00D10A7E" w:rsidRDefault="00594EDA" w:rsidP="00D10A7E">
            <w:pPr>
              <w:spacing w:before="120" w:after="120"/>
            </w:pPr>
          </w:p>
        </w:tc>
      </w:tr>
      <w:tr w:rsidR="000F6A9C" w:rsidRPr="00D10A7E" w:rsidTr="008A4FF3">
        <w:trPr>
          <w:trHeight w:val="238"/>
          <w:jc w:val="center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0F6A9C" w:rsidRDefault="000F6A9C" w:rsidP="00D10A7E">
            <w:pPr>
              <w:ind w:left="142" w:right="133"/>
              <w:jc w:val="center"/>
              <w:rPr>
                <w:b/>
                <w:sz w:val="32"/>
              </w:rPr>
            </w:pPr>
            <w:r w:rsidRPr="00DF43EF">
              <w:rPr>
                <w:b/>
                <w:sz w:val="32"/>
              </w:rPr>
              <w:lastRenderedPageBreak/>
              <w:t>STANDARD 2</w:t>
            </w:r>
          </w:p>
          <w:p w:rsidR="00DF43EF" w:rsidRPr="006E0B63" w:rsidRDefault="00DF43EF" w:rsidP="00D10A7E">
            <w:pPr>
              <w:ind w:left="142" w:right="133"/>
              <w:jc w:val="center"/>
              <w:rPr>
                <w:b/>
                <w:sz w:val="40"/>
              </w:rPr>
            </w:pPr>
            <w:r w:rsidRPr="00DF43EF">
              <w:rPr>
                <w:sz w:val="24"/>
              </w:rPr>
              <w:t>Child Safe Policy</w:t>
            </w:r>
          </w:p>
        </w:tc>
        <w:tc>
          <w:tcPr>
            <w:tcW w:w="518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F6A9C" w:rsidRPr="00D10A7E" w:rsidRDefault="000F6A9C" w:rsidP="00611FCD">
            <w:pPr>
              <w:pStyle w:val="ListParagraph"/>
              <w:numPr>
                <w:ilvl w:val="1"/>
                <w:numId w:val="4"/>
              </w:numPr>
              <w:spacing w:before="120" w:after="120"/>
              <w:ind w:left="576"/>
            </w:pPr>
            <w:r>
              <w:t>Your organisation has a child safe policy and/or statement of commitment, which is accessible to the public</w:t>
            </w:r>
          </w:p>
        </w:tc>
        <w:tc>
          <w:tcPr>
            <w:tcW w:w="163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F6A9C" w:rsidRPr="00D10A7E" w:rsidRDefault="000F6A9C" w:rsidP="00D10A7E">
            <w:pPr>
              <w:spacing w:before="120" w:after="120"/>
            </w:pPr>
          </w:p>
        </w:tc>
        <w:tc>
          <w:tcPr>
            <w:tcW w:w="254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F6A9C" w:rsidRPr="00D10A7E" w:rsidRDefault="000F6A9C" w:rsidP="00D10A7E">
            <w:pPr>
              <w:spacing w:before="120" w:after="120"/>
            </w:pPr>
          </w:p>
        </w:tc>
        <w:tc>
          <w:tcPr>
            <w:tcW w:w="382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F6A9C" w:rsidRPr="00D10A7E" w:rsidRDefault="000F6A9C" w:rsidP="00D10A7E">
            <w:pPr>
              <w:spacing w:before="120" w:after="120"/>
            </w:pPr>
          </w:p>
        </w:tc>
        <w:tc>
          <w:tcPr>
            <w:tcW w:w="2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F6A9C" w:rsidRPr="00D10A7E" w:rsidRDefault="000F6A9C" w:rsidP="00D10A7E">
            <w:pPr>
              <w:spacing w:before="120" w:after="120"/>
            </w:pPr>
          </w:p>
        </w:tc>
      </w:tr>
      <w:tr w:rsidR="000F6A9C" w:rsidRPr="00D10A7E" w:rsidTr="008A4FF3">
        <w:trPr>
          <w:trHeight w:val="537"/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0F6A9C" w:rsidRPr="006E0B63" w:rsidRDefault="000F6A9C" w:rsidP="00D10A7E">
            <w:pPr>
              <w:ind w:left="142" w:right="133"/>
              <w:jc w:val="center"/>
              <w:rPr>
                <w:sz w:val="40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:rsidR="000F6A9C" w:rsidRPr="00D10A7E" w:rsidRDefault="000F6A9C" w:rsidP="00611FCD">
            <w:pPr>
              <w:pStyle w:val="ListParagraph"/>
              <w:numPr>
                <w:ilvl w:val="1"/>
                <w:numId w:val="4"/>
              </w:numPr>
              <w:spacing w:before="120" w:after="120"/>
              <w:ind w:left="576"/>
            </w:pPr>
            <w:r>
              <w:t>T</w:t>
            </w:r>
            <w:r w:rsidRPr="00D10A7E">
              <w:t>he Child Safe Policy specifically address</w:t>
            </w:r>
            <w:r w:rsidR="00204577">
              <w:t>es</w:t>
            </w:r>
            <w:r w:rsidRPr="00D10A7E">
              <w:t xml:space="preserve"> the risks that have been identified in your risk assessment</w:t>
            </w:r>
          </w:p>
        </w:tc>
        <w:tc>
          <w:tcPr>
            <w:tcW w:w="1633" w:type="dxa"/>
            <w:shd w:val="clear" w:color="auto" w:fill="auto"/>
            <w:vAlign w:val="bottom"/>
          </w:tcPr>
          <w:p w:rsidR="000F6A9C" w:rsidRPr="00D10A7E" w:rsidRDefault="000F6A9C" w:rsidP="00D10A7E">
            <w:pPr>
              <w:spacing w:before="120" w:after="120"/>
            </w:pPr>
          </w:p>
        </w:tc>
        <w:tc>
          <w:tcPr>
            <w:tcW w:w="2543" w:type="dxa"/>
            <w:shd w:val="clear" w:color="auto" w:fill="auto"/>
            <w:vAlign w:val="bottom"/>
          </w:tcPr>
          <w:p w:rsidR="000F6A9C" w:rsidRPr="00D10A7E" w:rsidRDefault="000F6A9C" w:rsidP="00D10A7E">
            <w:pPr>
              <w:spacing w:before="120" w:after="120"/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0F6A9C" w:rsidRPr="00D10A7E" w:rsidRDefault="000F6A9C" w:rsidP="00D10A7E">
            <w:pPr>
              <w:spacing w:before="120" w:after="120"/>
            </w:pP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0F6A9C" w:rsidRPr="00D10A7E" w:rsidRDefault="000F6A9C" w:rsidP="00D10A7E">
            <w:pPr>
              <w:spacing w:before="120" w:after="120"/>
            </w:pPr>
          </w:p>
        </w:tc>
      </w:tr>
      <w:tr w:rsidR="000F6A9C" w:rsidRPr="00D10A7E" w:rsidTr="008A4FF3">
        <w:trPr>
          <w:trHeight w:val="250"/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0F6A9C" w:rsidRPr="006E0B63" w:rsidRDefault="000F6A9C" w:rsidP="00D10A7E">
            <w:pPr>
              <w:ind w:left="142" w:right="133"/>
              <w:jc w:val="center"/>
              <w:rPr>
                <w:sz w:val="40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:rsidR="000F6A9C" w:rsidRPr="00D10A7E" w:rsidRDefault="000F6A9C" w:rsidP="00611FCD">
            <w:pPr>
              <w:pStyle w:val="ListParagraph"/>
              <w:numPr>
                <w:ilvl w:val="1"/>
                <w:numId w:val="4"/>
              </w:numPr>
              <w:spacing w:before="120" w:after="120"/>
              <w:ind w:left="576"/>
            </w:pPr>
            <w:r>
              <w:t>Y</w:t>
            </w:r>
            <w:r w:rsidRPr="00D10A7E">
              <w:t>ou undertake regular Child Safety Reviews</w:t>
            </w:r>
            <w:r w:rsidR="00A20A70">
              <w:t xml:space="preserve"> (such as this)</w:t>
            </w:r>
            <w:r w:rsidRPr="00D10A7E">
              <w:t xml:space="preserve"> to inform your polic</w:t>
            </w:r>
            <w:r>
              <w:t>y</w:t>
            </w:r>
          </w:p>
        </w:tc>
        <w:tc>
          <w:tcPr>
            <w:tcW w:w="1633" w:type="dxa"/>
            <w:shd w:val="clear" w:color="auto" w:fill="auto"/>
            <w:vAlign w:val="bottom"/>
          </w:tcPr>
          <w:p w:rsidR="000F6A9C" w:rsidRPr="00D10A7E" w:rsidRDefault="000F6A9C" w:rsidP="00D10A7E">
            <w:pPr>
              <w:spacing w:before="120" w:after="120"/>
            </w:pPr>
          </w:p>
        </w:tc>
        <w:tc>
          <w:tcPr>
            <w:tcW w:w="2543" w:type="dxa"/>
            <w:shd w:val="clear" w:color="auto" w:fill="auto"/>
            <w:vAlign w:val="bottom"/>
          </w:tcPr>
          <w:p w:rsidR="000F6A9C" w:rsidRPr="00D10A7E" w:rsidRDefault="000F6A9C" w:rsidP="00D10A7E">
            <w:pPr>
              <w:spacing w:before="120" w:after="120"/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0F6A9C" w:rsidRPr="00D10A7E" w:rsidRDefault="000F6A9C" w:rsidP="00D10A7E">
            <w:pPr>
              <w:spacing w:before="120" w:after="120"/>
            </w:pP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0F6A9C" w:rsidRPr="00D10A7E" w:rsidRDefault="000F6A9C" w:rsidP="00D10A7E">
            <w:pPr>
              <w:spacing w:before="120" w:after="120"/>
            </w:pPr>
          </w:p>
        </w:tc>
      </w:tr>
      <w:tr w:rsidR="000F6A9C" w:rsidRPr="00D10A7E" w:rsidTr="008A4FF3">
        <w:trPr>
          <w:trHeight w:val="238"/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0F6A9C" w:rsidRPr="006E0B63" w:rsidRDefault="000F6A9C" w:rsidP="00D10A7E">
            <w:pPr>
              <w:ind w:left="142" w:right="133"/>
              <w:jc w:val="center"/>
              <w:rPr>
                <w:sz w:val="40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:rsidR="000F6A9C" w:rsidRPr="00D10A7E" w:rsidRDefault="000F6A9C" w:rsidP="00B01F8E">
            <w:pPr>
              <w:pStyle w:val="ListParagraph"/>
              <w:numPr>
                <w:ilvl w:val="1"/>
                <w:numId w:val="4"/>
              </w:numPr>
              <w:spacing w:before="120" w:after="120"/>
              <w:ind w:left="576"/>
            </w:pPr>
            <w:r>
              <w:t>Y</w:t>
            </w:r>
            <w:r w:rsidRPr="00D10A7E">
              <w:t>our Child Safe Policy promote</w:t>
            </w:r>
            <w:r>
              <w:t>s</w:t>
            </w:r>
            <w:r w:rsidRPr="00D10A7E">
              <w:t xml:space="preserve"> the cultural safety of Aboriginal children and children from culturally and/or linguistically diverse backgrounds and the safety of children with a disability?</w:t>
            </w:r>
          </w:p>
        </w:tc>
        <w:tc>
          <w:tcPr>
            <w:tcW w:w="1633" w:type="dxa"/>
            <w:shd w:val="clear" w:color="auto" w:fill="auto"/>
            <w:vAlign w:val="bottom"/>
          </w:tcPr>
          <w:p w:rsidR="000F6A9C" w:rsidRPr="00D10A7E" w:rsidRDefault="000F6A9C" w:rsidP="00D10A7E">
            <w:pPr>
              <w:spacing w:before="120" w:after="120"/>
            </w:pPr>
          </w:p>
        </w:tc>
        <w:tc>
          <w:tcPr>
            <w:tcW w:w="2543" w:type="dxa"/>
            <w:shd w:val="clear" w:color="auto" w:fill="auto"/>
            <w:vAlign w:val="bottom"/>
          </w:tcPr>
          <w:p w:rsidR="000F6A9C" w:rsidRPr="00D10A7E" w:rsidRDefault="000F6A9C" w:rsidP="00D10A7E">
            <w:pPr>
              <w:spacing w:before="120" w:after="120"/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0F6A9C" w:rsidRPr="00D10A7E" w:rsidRDefault="000F6A9C" w:rsidP="00D10A7E">
            <w:pPr>
              <w:spacing w:before="120" w:after="120"/>
            </w:pP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0F6A9C" w:rsidRPr="00D10A7E" w:rsidRDefault="000F6A9C" w:rsidP="00D10A7E">
            <w:pPr>
              <w:spacing w:before="120" w:after="120"/>
            </w:pPr>
          </w:p>
        </w:tc>
      </w:tr>
      <w:tr w:rsidR="000F6A9C" w:rsidRPr="00D10A7E" w:rsidTr="008A4FF3">
        <w:trPr>
          <w:trHeight w:val="250"/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0F6A9C" w:rsidRPr="006E0B63" w:rsidRDefault="000F6A9C" w:rsidP="00D10A7E">
            <w:pPr>
              <w:ind w:left="142" w:right="133"/>
              <w:jc w:val="center"/>
              <w:rPr>
                <w:sz w:val="40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:rsidR="000F6A9C" w:rsidRPr="00D10A7E" w:rsidRDefault="000F6A9C" w:rsidP="000F6A9C">
            <w:pPr>
              <w:pStyle w:val="ListParagraph"/>
              <w:numPr>
                <w:ilvl w:val="1"/>
                <w:numId w:val="4"/>
              </w:numPr>
              <w:spacing w:before="120" w:after="120"/>
              <w:ind w:left="576"/>
            </w:pPr>
            <w:r>
              <w:t>Y</w:t>
            </w:r>
            <w:r w:rsidRPr="00D10A7E">
              <w:t xml:space="preserve">our </w:t>
            </w:r>
            <w:r>
              <w:t>Child Safe Policy</w:t>
            </w:r>
            <w:r w:rsidRPr="00D10A7E">
              <w:t xml:space="preserve"> include</w:t>
            </w:r>
            <w:r>
              <w:t>s</w:t>
            </w:r>
            <w:r w:rsidRPr="00D10A7E">
              <w:t xml:space="preserve"> requirements relating to </w:t>
            </w:r>
            <w:hyperlink r:id="rId12" w:history="1">
              <w:r w:rsidRPr="00403465">
                <w:rPr>
                  <w:rStyle w:val="Hyperlink"/>
                </w:rPr>
                <w:t>Failure to Disclose</w:t>
              </w:r>
            </w:hyperlink>
            <w:r w:rsidRPr="00D10A7E">
              <w:t xml:space="preserve"> and </w:t>
            </w:r>
            <w:hyperlink r:id="rId13" w:history="1">
              <w:r w:rsidRPr="00403465">
                <w:rPr>
                  <w:rStyle w:val="Hyperlink"/>
                </w:rPr>
                <w:t>Failure to Protect</w:t>
              </w:r>
            </w:hyperlink>
            <w:r w:rsidRPr="00D10A7E">
              <w:t xml:space="preserve"> legislative requirements?</w:t>
            </w:r>
          </w:p>
        </w:tc>
        <w:tc>
          <w:tcPr>
            <w:tcW w:w="1633" w:type="dxa"/>
            <w:shd w:val="clear" w:color="auto" w:fill="auto"/>
            <w:vAlign w:val="bottom"/>
          </w:tcPr>
          <w:p w:rsidR="000F6A9C" w:rsidRPr="00D10A7E" w:rsidRDefault="000F6A9C" w:rsidP="00D10A7E">
            <w:pPr>
              <w:spacing w:before="120" w:after="120"/>
            </w:pPr>
          </w:p>
        </w:tc>
        <w:tc>
          <w:tcPr>
            <w:tcW w:w="2543" w:type="dxa"/>
            <w:shd w:val="clear" w:color="auto" w:fill="auto"/>
            <w:vAlign w:val="bottom"/>
          </w:tcPr>
          <w:p w:rsidR="000F6A9C" w:rsidRPr="00D10A7E" w:rsidRDefault="000F6A9C" w:rsidP="00D10A7E">
            <w:pPr>
              <w:spacing w:before="120" w:after="120"/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0F6A9C" w:rsidRPr="00D10A7E" w:rsidRDefault="000F6A9C" w:rsidP="00D10A7E">
            <w:pPr>
              <w:spacing w:before="120" w:after="120"/>
            </w:pP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0F6A9C" w:rsidRPr="00D10A7E" w:rsidRDefault="000F6A9C" w:rsidP="00D10A7E">
            <w:pPr>
              <w:spacing w:before="120" w:after="120"/>
            </w:pPr>
          </w:p>
        </w:tc>
      </w:tr>
      <w:tr w:rsidR="000F6A9C" w:rsidRPr="00D10A7E" w:rsidTr="008A4FF3">
        <w:trPr>
          <w:trHeight w:val="250"/>
          <w:jc w:val="center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0F6A9C" w:rsidRPr="006E0B63" w:rsidRDefault="000F6A9C" w:rsidP="00D10A7E">
            <w:pPr>
              <w:ind w:left="142" w:right="133"/>
              <w:jc w:val="center"/>
              <w:rPr>
                <w:sz w:val="40"/>
              </w:rPr>
            </w:pPr>
          </w:p>
        </w:tc>
        <w:tc>
          <w:tcPr>
            <w:tcW w:w="51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F6A9C" w:rsidRDefault="00E40BDF" w:rsidP="000F6A9C">
            <w:pPr>
              <w:pStyle w:val="ListParagraph"/>
              <w:numPr>
                <w:ilvl w:val="1"/>
                <w:numId w:val="4"/>
              </w:numPr>
              <w:spacing w:before="120" w:after="120"/>
              <w:ind w:left="576"/>
            </w:pPr>
            <w:r>
              <w:t>Your Child Safe Policy is in alignment with the approach of your National Sporting Organisation</w:t>
            </w:r>
          </w:p>
        </w:tc>
        <w:tc>
          <w:tcPr>
            <w:tcW w:w="163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F6A9C" w:rsidRPr="00D10A7E" w:rsidRDefault="000F6A9C" w:rsidP="00D10A7E">
            <w:pPr>
              <w:spacing w:before="120" w:after="120"/>
            </w:pPr>
          </w:p>
        </w:tc>
        <w:tc>
          <w:tcPr>
            <w:tcW w:w="254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F6A9C" w:rsidRPr="00D10A7E" w:rsidRDefault="000F6A9C" w:rsidP="00D10A7E">
            <w:pPr>
              <w:spacing w:before="120" w:after="120"/>
            </w:pPr>
          </w:p>
        </w:tc>
        <w:tc>
          <w:tcPr>
            <w:tcW w:w="382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F6A9C" w:rsidRPr="00D10A7E" w:rsidRDefault="000F6A9C" w:rsidP="00D10A7E">
            <w:pPr>
              <w:spacing w:before="120" w:after="120"/>
            </w:pPr>
          </w:p>
        </w:tc>
        <w:tc>
          <w:tcPr>
            <w:tcW w:w="2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F6A9C" w:rsidRPr="00D10A7E" w:rsidRDefault="000F6A9C" w:rsidP="00D10A7E">
            <w:pPr>
              <w:spacing w:before="120" w:after="120"/>
            </w:pPr>
          </w:p>
        </w:tc>
      </w:tr>
      <w:tr w:rsidR="00E40BDF" w:rsidRPr="00D10A7E" w:rsidTr="008A4FF3">
        <w:trPr>
          <w:trHeight w:val="250"/>
          <w:jc w:val="center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E40BDF" w:rsidRDefault="00E40BDF" w:rsidP="00D10A7E">
            <w:pPr>
              <w:ind w:left="142" w:right="133"/>
              <w:jc w:val="center"/>
              <w:rPr>
                <w:b/>
                <w:sz w:val="32"/>
              </w:rPr>
            </w:pPr>
            <w:r w:rsidRPr="00DF43EF">
              <w:rPr>
                <w:b/>
                <w:sz w:val="32"/>
              </w:rPr>
              <w:t>STANDARD 3</w:t>
            </w:r>
          </w:p>
          <w:p w:rsidR="00DF43EF" w:rsidRPr="006E0B63" w:rsidRDefault="00DF43EF" w:rsidP="00D10A7E">
            <w:pPr>
              <w:ind w:left="142" w:right="133"/>
              <w:jc w:val="center"/>
              <w:rPr>
                <w:b/>
                <w:sz w:val="40"/>
              </w:rPr>
            </w:pPr>
            <w:r w:rsidRPr="00DF43EF">
              <w:rPr>
                <w:sz w:val="24"/>
              </w:rPr>
              <w:t>Code of Conduct</w:t>
            </w:r>
          </w:p>
        </w:tc>
        <w:tc>
          <w:tcPr>
            <w:tcW w:w="518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40BDF" w:rsidRPr="00D10A7E" w:rsidRDefault="00E40BDF" w:rsidP="00E40BDF">
            <w:pPr>
              <w:pStyle w:val="ListParagraph"/>
              <w:numPr>
                <w:ilvl w:val="1"/>
                <w:numId w:val="5"/>
              </w:numPr>
              <w:spacing w:before="120" w:after="120"/>
              <w:ind w:left="576"/>
            </w:pPr>
            <w:r>
              <w:t>There i</w:t>
            </w:r>
            <w:r w:rsidRPr="00D10A7E">
              <w:t>s a Code of Conduct that explains acceptable and unacceptable behaviour of staff, volunteers and children</w:t>
            </w:r>
          </w:p>
        </w:tc>
        <w:tc>
          <w:tcPr>
            <w:tcW w:w="163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40BDF" w:rsidRPr="00D10A7E" w:rsidRDefault="00E40BDF" w:rsidP="00D10A7E">
            <w:pPr>
              <w:spacing w:before="120" w:after="120"/>
            </w:pPr>
          </w:p>
        </w:tc>
        <w:tc>
          <w:tcPr>
            <w:tcW w:w="254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40BDF" w:rsidRPr="00D10A7E" w:rsidRDefault="00E40BDF" w:rsidP="00D10A7E">
            <w:pPr>
              <w:spacing w:before="120" w:after="120"/>
            </w:pPr>
          </w:p>
        </w:tc>
        <w:tc>
          <w:tcPr>
            <w:tcW w:w="382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40BDF" w:rsidRPr="00D10A7E" w:rsidRDefault="00E40BDF" w:rsidP="00D10A7E">
            <w:pPr>
              <w:spacing w:before="120" w:after="120"/>
            </w:pPr>
          </w:p>
        </w:tc>
        <w:tc>
          <w:tcPr>
            <w:tcW w:w="2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40BDF" w:rsidRPr="00D10A7E" w:rsidRDefault="00E40BDF" w:rsidP="00D10A7E">
            <w:pPr>
              <w:spacing w:before="120" w:after="120"/>
            </w:pPr>
          </w:p>
        </w:tc>
      </w:tr>
      <w:tr w:rsidR="00E40BDF" w:rsidRPr="00D10A7E" w:rsidTr="008A4FF3">
        <w:trPr>
          <w:trHeight w:val="250"/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E40BDF" w:rsidRPr="006E0B63" w:rsidRDefault="00E40BDF" w:rsidP="00D10A7E">
            <w:pPr>
              <w:ind w:left="142" w:right="133"/>
              <w:jc w:val="center"/>
              <w:rPr>
                <w:sz w:val="40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:rsidR="00E40BDF" w:rsidRPr="00D10A7E" w:rsidRDefault="00E40BDF" w:rsidP="00E40BDF">
            <w:pPr>
              <w:pStyle w:val="ListParagraph"/>
              <w:numPr>
                <w:ilvl w:val="1"/>
                <w:numId w:val="5"/>
              </w:numPr>
              <w:spacing w:before="120" w:after="120"/>
              <w:ind w:left="576"/>
            </w:pPr>
            <w:r>
              <w:t>Th</w:t>
            </w:r>
            <w:r w:rsidRPr="00D10A7E">
              <w:t xml:space="preserve">e Code of Conduct </w:t>
            </w:r>
            <w:r>
              <w:t xml:space="preserve">is </w:t>
            </w:r>
            <w:r w:rsidRPr="00D10A7E">
              <w:t xml:space="preserve">well known by your organisation's staff, volunteers, children and families and they </w:t>
            </w:r>
            <w:r>
              <w:t xml:space="preserve">are </w:t>
            </w:r>
            <w:r w:rsidRPr="00D10A7E">
              <w:t>required to comply with it</w:t>
            </w:r>
          </w:p>
        </w:tc>
        <w:tc>
          <w:tcPr>
            <w:tcW w:w="1633" w:type="dxa"/>
            <w:shd w:val="clear" w:color="auto" w:fill="auto"/>
            <w:vAlign w:val="bottom"/>
          </w:tcPr>
          <w:p w:rsidR="00E40BDF" w:rsidRPr="00D10A7E" w:rsidRDefault="00E40BDF" w:rsidP="00D10A7E">
            <w:pPr>
              <w:spacing w:before="120" w:after="120"/>
            </w:pPr>
          </w:p>
        </w:tc>
        <w:tc>
          <w:tcPr>
            <w:tcW w:w="2543" w:type="dxa"/>
            <w:shd w:val="clear" w:color="auto" w:fill="auto"/>
            <w:vAlign w:val="bottom"/>
          </w:tcPr>
          <w:p w:rsidR="00E40BDF" w:rsidRPr="00D10A7E" w:rsidRDefault="00E40BDF" w:rsidP="00D10A7E">
            <w:pPr>
              <w:spacing w:before="120" w:after="120"/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E40BDF" w:rsidRPr="00D10A7E" w:rsidRDefault="00E40BDF" w:rsidP="00D10A7E">
            <w:pPr>
              <w:spacing w:before="120" w:after="120"/>
            </w:pP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40BDF" w:rsidRPr="00D10A7E" w:rsidRDefault="00E40BDF" w:rsidP="00D10A7E">
            <w:pPr>
              <w:spacing w:before="120" w:after="120"/>
            </w:pPr>
          </w:p>
        </w:tc>
      </w:tr>
      <w:tr w:rsidR="00E40BDF" w:rsidRPr="00D10A7E" w:rsidTr="008A4FF3">
        <w:trPr>
          <w:trHeight w:val="250"/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E40BDF" w:rsidRPr="006E0B63" w:rsidRDefault="00E40BDF" w:rsidP="00D10A7E">
            <w:pPr>
              <w:ind w:left="142" w:right="133"/>
              <w:jc w:val="center"/>
              <w:rPr>
                <w:sz w:val="40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:rsidR="00E40BDF" w:rsidRPr="00D10A7E" w:rsidRDefault="00E40BDF" w:rsidP="00E40BDF">
            <w:pPr>
              <w:pStyle w:val="ListParagraph"/>
              <w:numPr>
                <w:ilvl w:val="1"/>
                <w:numId w:val="5"/>
              </w:numPr>
              <w:spacing w:before="120" w:after="120"/>
              <w:ind w:left="576"/>
            </w:pPr>
            <w:r>
              <w:t>Y</w:t>
            </w:r>
            <w:r w:rsidRPr="00D10A7E">
              <w:t>our policies clearly explain how concerns regarding the Code of Conduct can be raised and how breaches of the Code of Conduct will be responded to</w:t>
            </w:r>
          </w:p>
        </w:tc>
        <w:tc>
          <w:tcPr>
            <w:tcW w:w="1633" w:type="dxa"/>
            <w:shd w:val="clear" w:color="auto" w:fill="auto"/>
            <w:vAlign w:val="bottom"/>
          </w:tcPr>
          <w:p w:rsidR="00E40BDF" w:rsidRPr="00D10A7E" w:rsidRDefault="00E40BDF" w:rsidP="00D10A7E">
            <w:pPr>
              <w:spacing w:before="120" w:after="120"/>
            </w:pPr>
          </w:p>
        </w:tc>
        <w:tc>
          <w:tcPr>
            <w:tcW w:w="2543" w:type="dxa"/>
            <w:shd w:val="clear" w:color="auto" w:fill="auto"/>
            <w:vAlign w:val="bottom"/>
          </w:tcPr>
          <w:p w:rsidR="00E40BDF" w:rsidRPr="00D10A7E" w:rsidRDefault="00E40BDF" w:rsidP="00D10A7E">
            <w:pPr>
              <w:spacing w:before="120" w:after="120"/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E40BDF" w:rsidRPr="00D10A7E" w:rsidRDefault="00E40BDF" w:rsidP="00D10A7E">
            <w:pPr>
              <w:spacing w:before="120" w:after="120"/>
            </w:pP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40BDF" w:rsidRPr="00D10A7E" w:rsidRDefault="00E40BDF" w:rsidP="00D10A7E">
            <w:pPr>
              <w:spacing w:before="120" w:after="120"/>
            </w:pPr>
          </w:p>
        </w:tc>
      </w:tr>
      <w:tr w:rsidR="00E40BDF" w:rsidRPr="00D10A7E" w:rsidTr="008A4FF3">
        <w:trPr>
          <w:trHeight w:val="250"/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E40BDF" w:rsidRPr="006E0B63" w:rsidRDefault="00E40BDF" w:rsidP="00D10A7E">
            <w:pPr>
              <w:ind w:left="142" w:right="133"/>
              <w:jc w:val="center"/>
              <w:rPr>
                <w:sz w:val="40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:rsidR="00E40BDF" w:rsidRPr="00D10A7E" w:rsidRDefault="00E40BDF" w:rsidP="00E40BDF">
            <w:pPr>
              <w:pStyle w:val="ListParagraph"/>
              <w:numPr>
                <w:ilvl w:val="1"/>
                <w:numId w:val="5"/>
              </w:numPr>
              <w:spacing w:before="120" w:after="120"/>
              <w:ind w:left="576"/>
            </w:pPr>
            <w:r>
              <w:t>Y</w:t>
            </w:r>
            <w:r w:rsidRPr="00D10A7E">
              <w:t xml:space="preserve">ou </w:t>
            </w:r>
            <w:r>
              <w:t xml:space="preserve">have </w:t>
            </w:r>
            <w:r w:rsidRPr="00D10A7E">
              <w:t>considered if additional Codes of Conduct are required (such as applying to parents or children)</w:t>
            </w:r>
          </w:p>
        </w:tc>
        <w:tc>
          <w:tcPr>
            <w:tcW w:w="1633" w:type="dxa"/>
            <w:shd w:val="clear" w:color="auto" w:fill="auto"/>
            <w:vAlign w:val="bottom"/>
          </w:tcPr>
          <w:p w:rsidR="00E40BDF" w:rsidRPr="00D10A7E" w:rsidRDefault="00E40BDF" w:rsidP="00D10A7E">
            <w:pPr>
              <w:spacing w:before="120" w:after="120"/>
            </w:pPr>
          </w:p>
        </w:tc>
        <w:tc>
          <w:tcPr>
            <w:tcW w:w="2543" w:type="dxa"/>
            <w:shd w:val="clear" w:color="auto" w:fill="auto"/>
            <w:vAlign w:val="bottom"/>
          </w:tcPr>
          <w:p w:rsidR="00E40BDF" w:rsidRPr="00D10A7E" w:rsidRDefault="00E40BDF" w:rsidP="00D10A7E">
            <w:pPr>
              <w:spacing w:before="120" w:after="120"/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E40BDF" w:rsidRPr="00D10A7E" w:rsidRDefault="00E40BDF" w:rsidP="00D10A7E">
            <w:pPr>
              <w:spacing w:before="120" w:after="120"/>
            </w:pP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40BDF" w:rsidRPr="00D10A7E" w:rsidRDefault="00E40BDF" w:rsidP="00D10A7E">
            <w:pPr>
              <w:spacing w:before="120" w:after="120"/>
            </w:pPr>
          </w:p>
        </w:tc>
      </w:tr>
      <w:tr w:rsidR="00E40BDF" w:rsidRPr="00D10A7E" w:rsidTr="008A4FF3">
        <w:trPr>
          <w:trHeight w:val="250"/>
          <w:jc w:val="center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E40BDF" w:rsidRPr="006E0B63" w:rsidRDefault="00E40BDF" w:rsidP="00D10A7E">
            <w:pPr>
              <w:ind w:left="142" w:right="133"/>
              <w:jc w:val="center"/>
              <w:rPr>
                <w:sz w:val="40"/>
              </w:rPr>
            </w:pPr>
          </w:p>
        </w:tc>
        <w:tc>
          <w:tcPr>
            <w:tcW w:w="51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40BDF" w:rsidRDefault="00E40BDF" w:rsidP="00E40BDF">
            <w:pPr>
              <w:pStyle w:val="ListParagraph"/>
              <w:numPr>
                <w:ilvl w:val="1"/>
                <w:numId w:val="5"/>
              </w:numPr>
              <w:spacing w:before="120" w:after="120"/>
              <w:ind w:left="576"/>
            </w:pPr>
            <w:r>
              <w:t>Your Code of Conduct is in alignment with your National Sporting Organisations Child Safe Framework</w:t>
            </w:r>
          </w:p>
          <w:p w:rsidR="00E40BDF" w:rsidRDefault="00E40BDF" w:rsidP="00E40BDF">
            <w:pPr>
              <w:pStyle w:val="ListParagraph"/>
              <w:spacing w:before="120" w:after="120"/>
              <w:ind w:left="576"/>
            </w:pPr>
          </w:p>
        </w:tc>
        <w:tc>
          <w:tcPr>
            <w:tcW w:w="163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40BDF" w:rsidRPr="00D10A7E" w:rsidRDefault="00E40BDF" w:rsidP="00D10A7E">
            <w:pPr>
              <w:spacing w:before="120" w:after="120"/>
            </w:pPr>
          </w:p>
        </w:tc>
        <w:tc>
          <w:tcPr>
            <w:tcW w:w="254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40BDF" w:rsidRPr="00D10A7E" w:rsidRDefault="00E40BDF" w:rsidP="00D10A7E">
            <w:pPr>
              <w:spacing w:before="120" w:after="120"/>
            </w:pPr>
          </w:p>
        </w:tc>
        <w:tc>
          <w:tcPr>
            <w:tcW w:w="382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40BDF" w:rsidRPr="00D10A7E" w:rsidRDefault="00E40BDF" w:rsidP="00D10A7E">
            <w:pPr>
              <w:spacing w:before="120" w:after="120"/>
            </w:pPr>
          </w:p>
        </w:tc>
        <w:tc>
          <w:tcPr>
            <w:tcW w:w="2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40BDF" w:rsidRPr="00D10A7E" w:rsidRDefault="00E40BDF" w:rsidP="00D10A7E">
            <w:pPr>
              <w:spacing w:before="120" w:after="120"/>
            </w:pPr>
          </w:p>
        </w:tc>
      </w:tr>
      <w:tr w:rsidR="00D10A7E" w:rsidRPr="00D10A7E" w:rsidTr="008A4FF3">
        <w:trPr>
          <w:trHeight w:val="250"/>
          <w:jc w:val="center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D10A7E" w:rsidRDefault="005704F5" w:rsidP="00D10A7E">
            <w:pPr>
              <w:ind w:left="142" w:right="133"/>
              <w:jc w:val="center"/>
              <w:rPr>
                <w:b/>
                <w:sz w:val="32"/>
              </w:rPr>
            </w:pPr>
            <w:r w:rsidRPr="00DF43EF">
              <w:rPr>
                <w:b/>
                <w:sz w:val="32"/>
              </w:rPr>
              <w:lastRenderedPageBreak/>
              <w:t>STANDARD 4</w:t>
            </w:r>
          </w:p>
          <w:p w:rsidR="00DF43EF" w:rsidRPr="006E0B63" w:rsidRDefault="00DF43EF" w:rsidP="00D10A7E">
            <w:pPr>
              <w:ind w:left="142" w:right="133"/>
              <w:jc w:val="center"/>
              <w:rPr>
                <w:b/>
                <w:sz w:val="40"/>
              </w:rPr>
            </w:pPr>
            <w:r w:rsidRPr="00DF43EF">
              <w:rPr>
                <w:sz w:val="24"/>
              </w:rPr>
              <w:t>Human Resource Practices</w:t>
            </w:r>
          </w:p>
        </w:tc>
        <w:tc>
          <w:tcPr>
            <w:tcW w:w="518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10A7E" w:rsidRPr="00D10A7E" w:rsidRDefault="00E40BDF" w:rsidP="00F84E83">
            <w:pPr>
              <w:pStyle w:val="ListParagraph"/>
              <w:numPr>
                <w:ilvl w:val="1"/>
                <w:numId w:val="6"/>
              </w:numPr>
              <w:spacing w:before="120" w:after="120"/>
              <w:ind w:left="576"/>
            </w:pPr>
            <w:r>
              <w:t>Y</w:t>
            </w:r>
            <w:r w:rsidR="00D10A7E" w:rsidRPr="00D10A7E">
              <w:t xml:space="preserve">ou have </w:t>
            </w:r>
            <w:r>
              <w:t xml:space="preserve">clear position descriptions for staff and volunteers that </w:t>
            </w:r>
            <w:r w:rsidR="00F84E83">
              <w:t>includes the organisations commitment to child safety</w:t>
            </w:r>
          </w:p>
        </w:tc>
        <w:tc>
          <w:tcPr>
            <w:tcW w:w="163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10A7E" w:rsidRPr="00D10A7E" w:rsidRDefault="00D10A7E" w:rsidP="00D10A7E">
            <w:pPr>
              <w:spacing w:before="120" w:after="120"/>
            </w:pPr>
          </w:p>
        </w:tc>
        <w:tc>
          <w:tcPr>
            <w:tcW w:w="254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10A7E" w:rsidRPr="00D10A7E" w:rsidRDefault="00D10A7E" w:rsidP="00D10A7E">
            <w:pPr>
              <w:spacing w:before="120" w:after="120"/>
            </w:pPr>
          </w:p>
        </w:tc>
        <w:tc>
          <w:tcPr>
            <w:tcW w:w="382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10A7E" w:rsidRPr="00D10A7E" w:rsidRDefault="00D10A7E" w:rsidP="00D10A7E">
            <w:pPr>
              <w:spacing w:before="120" w:after="120"/>
            </w:pPr>
          </w:p>
        </w:tc>
        <w:tc>
          <w:tcPr>
            <w:tcW w:w="2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10A7E" w:rsidRPr="00D10A7E" w:rsidRDefault="00D10A7E" w:rsidP="00D10A7E">
            <w:pPr>
              <w:spacing w:before="120" w:after="120"/>
            </w:pPr>
          </w:p>
        </w:tc>
      </w:tr>
      <w:tr w:rsidR="00D10A7E" w:rsidRPr="00D10A7E" w:rsidTr="008A4FF3">
        <w:trPr>
          <w:trHeight w:val="250"/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D10A7E" w:rsidRPr="006E0B63" w:rsidRDefault="00D10A7E" w:rsidP="00D10A7E">
            <w:pPr>
              <w:ind w:left="142" w:right="133"/>
              <w:jc w:val="center"/>
              <w:rPr>
                <w:sz w:val="40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:rsidR="00D10A7E" w:rsidRPr="00D10A7E" w:rsidRDefault="00F84E83" w:rsidP="00611FCD">
            <w:pPr>
              <w:pStyle w:val="ListParagraph"/>
              <w:numPr>
                <w:ilvl w:val="1"/>
                <w:numId w:val="6"/>
              </w:numPr>
              <w:spacing w:before="120" w:after="120"/>
              <w:ind w:left="576"/>
            </w:pPr>
            <w:r>
              <w:t>Y</w:t>
            </w:r>
            <w:r w:rsidR="00D10A7E" w:rsidRPr="00D10A7E">
              <w:t>ou have documented recruitment procedures including interview processes, referee checks, Working with Children Checks and other screening requirements</w:t>
            </w:r>
          </w:p>
        </w:tc>
        <w:tc>
          <w:tcPr>
            <w:tcW w:w="1633" w:type="dxa"/>
            <w:shd w:val="clear" w:color="auto" w:fill="auto"/>
            <w:vAlign w:val="bottom"/>
          </w:tcPr>
          <w:p w:rsidR="00D10A7E" w:rsidRPr="00D10A7E" w:rsidRDefault="00D10A7E" w:rsidP="00D10A7E">
            <w:pPr>
              <w:spacing w:before="120" w:after="120"/>
            </w:pPr>
          </w:p>
        </w:tc>
        <w:tc>
          <w:tcPr>
            <w:tcW w:w="2543" w:type="dxa"/>
            <w:shd w:val="clear" w:color="auto" w:fill="auto"/>
            <w:vAlign w:val="bottom"/>
          </w:tcPr>
          <w:p w:rsidR="00D10A7E" w:rsidRPr="00D10A7E" w:rsidRDefault="00D10A7E" w:rsidP="00D10A7E">
            <w:pPr>
              <w:spacing w:before="120" w:after="120"/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D10A7E" w:rsidRPr="00D10A7E" w:rsidRDefault="00D10A7E" w:rsidP="00D10A7E">
            <w:pPr>
              <w:spacing w:before="120" w:after="120"/>
            </w:pP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D10A7E" w:rsidRPr="00D10A7E" w:rsidRDefault="00D10A7E" w:rsidP="00D10A7E">
            <w:pPr>
              <w:spacing w:before="120" w:after="120"/>
            </w:pPr>
          </w:p>
        </w:tc>
      </w:tr>
      <w:tr w:rsidR="00D10A7E" w:rsidRPr="00D10A7E" w:rsidTr="008A4FF3">
        <w:trPr>
          <w:trHeight w:val="250"/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D10A7E" w:rsidRPr="006E0B63" w:rsidRDefault="00D10A7E" w:rsidP="00D10A7E">
            <w:pPr>
              <w:ind w:left="142" w:right="133"/>
              <w:jc w:val="center"/>
              <w:rPr>
                <w:sz w:val="40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:rsidR="00D10A7E" w:rsidRPr="00D10A7E" w:rsidRDefault="00204577" w:rsidP="00F84E83">
            <w:pPr>
              <w:pStyle w:val="ListParagraph"/>
              <w:numPr>
                <w:ilvl w:val="1"/>
                <w:numId w:val="6"/>
              </w:numPr>
              <w:spacing w:before="120" w:after="120"/>
              <w:ind w:left="576"/>
            </w:pPr>
            <w:r>
              <w:t>Staff and volunteers are</w:t>
            </w:r>
            <w:r w:rsidR="00F84E83">
              <w:t xml:space="preserve"> trained in child safety, understand and practice appropriate behaviour, including with Aboriginal children, culturally and/or linguistically diverse children and children with a disability respectively</w:t>
            </w:r>
          </w:p>
        </w:tc>
        <w:tc>
          <w:tcPr>
            <w:tcW w:w="1633" w:type="dxa"/>
            <w:shd w:val="clear" w:color="auto" w:fill="auto"/>
            <w:vAlign w:val="bottom"/>
          </w:tcPr>
          <w:p w:rsidR="00D10A7E" w:rsidRPr="00D10A7E" w:rsidRDefault="00D10A7E" w:rsidP="00D10A7E">
            <w:pPr>
              <w:spacing w:before="120" w:after="120"/>
            </w:pPr>
          </w:p>
        </w:tc>
        <w:tc>
          <w:tcPr>
            <w:tcW w:w="2543" w:type="dxa"/>
            <w:shd w:val="clear" w:color="auto" w:fill="auto"/>
            <w:vAlign w:val="bottom"/>
          </w:tcPr>
          <w:p w:rsidR="00D10A7E" w:rsidRPr="00D10A7E" w:rsidRDefault="00D10A7E" w:rsidP="00D10A7E">
            <w:pPr>
              <w:spacing w:before="120" w:after="120"/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D10A7E" w:rsidRPr="00D10A7E" w:rsidRDefault="00D10A7E" w:rsidP="00D10A7E">
            <w:pPr>
              <w:spacing w:before="120" w:after="120"/>
            </w:pP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D10A7E" w:rsidRPr="00D10A7E" w:rsidRDefault="00D10A7E" w:rsidP="00D10A7E">
            <w:pPr>
              <w:spacing w:before="120" w:after="120"/>
            </w:pPr>
          </w:p>
        </w:tc>
      </w:tr>
      <w:tr w:rsidR="00D10A7E" w:rsidRPr="00D10A7E" w:rsidTr="008A4FF3">
        <w:trPr>
          <w:trHeight w:val="250"/>
          <w:jc w:val="center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D10A7E" w:rsidRPr="006E0B63" w:rsidRDefault="00D10A7E" w:rsidP="00D10A7E">
            <w:pPr>
              <w:ind w:left="142" w:right="133"/>
              <w:jc w:val="center"/>
              <w:rPr>
                <w:sz w:val="40"/>
              </w:rPr>
            </w:pPr>
          </w:p>
        </w:tc>
        <w:tc>
          <w:tcPr>
            <w:tcW w:w="51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10A7E" w:rsidRPr="00D10A7E" w:rsidRDefault="00F84E83" w:rsidP="00F84E83">
            <w:pPr>
              <w:pStyle w:val="ListParagraph"/>
              <w:numPr>
                <w:ilvl w:val="1"/>
                <w:numId w:val="6"/>
              </w:numPr>
              <w:spacing w:before="120" w:after="120"/>
              <w:ind w:left="576"/>
            </w:pPr>
            <w:r>
              <w:t>Y</w:t>
            </w:r>
            <w:r w:rsidR="00D10A7E" w:rsidRPr="00D10A7E">
              <w:t>ou have robust staff and volunteer performance management strategies in place</w:t>
            </w:r>
          </w:p>
        </w:tc>
        <w:tc>
          <w:tcPr>
            <w:tcW w:w="163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10A7E" w:rsidRPr="00D10A7E" w:rsidRDefault="00D10A7E" w:rsidP="00D10A7E">
            <w:pPr>
              <w:spacing w:before="120" w:after="120"/>
            </w:pPr>
          </w:p>
        </w:tc>
        <w:tc>
          <w:tcPr>
            <w:tcW w:w="254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10A7E" w:rsidRPr="00D10A7E" w:rsidRDefault="00D10A7E" w:rsidP="00D10A7E">
            <w:pPr>
              <w:spacing w:before="120" w:after="120"/>
            </w:pPr>
          </w:p>
        </w:tc>
        <w:tc>
          <w:tcPr>
            <w:tcW w:w="382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10A7E" w:rsidRPr="00D10A7E" w:rsidRDefault="00D10A7E" w:rsidP="00D10A7E">
            <w:pPr>
              <w:spacing w:before="120" w:after="120"/>
            </w:pPr>
          </w:p>
        </w:tc>
        <w:tc>
          <w:tcPr>
            <w:tcW w:w="2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10A7E" w:rsidRPr="00D10A7E" w:rsidRDefault="00D10A7E" w:rsidP="00D10A7E">
            <w:pPr>
              <w:spacing w:before="120" w:after="120"/>
            </w:pPr>
          </w:p>
        </w:tc>
      </w:tr>
      <w:tr w:rsidR="00F84E83" w:rsidRPr="00D10A7E" w:rsidTr="008A4FF3">
        <w:trPr>
          <w:trHeight w:val="250"/>
          <w:jc w:val="center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F84E83" w:rsidRDefault="00F84E83" w:rsidP="00D10A7E">
            <w:pPr>
              <w:ind w:left="142" w:right="133"/>
              <w:jc w:val="center"/>
              <w:rPr>
                <w:b/>
                <w:sz w:val="32"/>
              </w:rPr>
            </w:pPr>
            <w:r w:rsidRPr="00DF43EF">
              <w:rPr>
                <w:b/>
                <w:sz w:val="32"/>
              </w:rPr>
              <w:t>STANDARD 5</w:t>
            </w:r>
          </w:p>
          <w:p w:rsidR="00DF43EF" w:rsidRPr="006E0B63" w:rsidRDefault="00DF43EF" w:rsidP="00D10A7E">
            <w:pPr>
              <w:ind w:left="142" w:right="133"/>
              <w:jc w:val="center"/>
              <w:rPr>
                <w:b/>
                <w:sz w:val="40"/>
              </w:rPr>
            </w:pPr>
            <w:r w:rsidRPr="00DF43EF">
              <w:rPr>
                <w:sz w:val="24"/>
              </w:rPr>
              <w:t>Responding and Reporting</w:t>
            </w:r>
          </w:p>
        </w:tc>
        <w:tc>
          <w:tcPr>
            <w:tcW w:w="518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84E83" w:rsidRPr="00D10A7E" w:rsidRDefault="00F84E83" w:rsidP="00F84E83">
            <w:pPr>
              <w:pStyle w:val="ListParagraph"/>
              <w:numPr>
                <w:ilvl w:val="1"/>
                <w:numId w:val="7"/>
              </w:numPr>
              <w:spacing w:before="120" w:after="120"/>
              <w:ind w:left="576"/>
            </w:pPr>
            <w:r>
              <w:t>Y</w:t>
            </w:r>
            <w:r w:rsidRPr="00D10A7E">
              <w:t>ou have a process for reporting and acting on disclosures or concerns about child safety</w:t>
            </w:r>
          </w:p>
        </w:tc>
        <w:tc>
          <w:tcPr>
            <w:tcW w:w="163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84E83" w:rsidRDefault="00F84E83" w:rsidP="00D10A7E">
            <w:pPr>
              <w:spacing w:before="120" w:after="120"/>
            </w:pPr>
          </w:p>
          <w:p w:rsidR="008A4FF3" w:rsidRPr="00D10A7E" w:rsidRDefault="008A4FF3" w:rsidP="00D10A7E">
            <w:pPr>
              <w:spacing w:before="120" w:after="120"/>
            </w:pPr>
          </w:p>
        </w:tc>
        <w:tc>
          <w:tcPr>
            <w:tcW w:w="254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84E83" w:rsidRPr="00D10A7E" w:rsidRDefault="00F84E83" w:rsidP="00D10A7E">
            <w:pPr>
              <w:spacing w:before="120" w:after="120"/>
            </w:pPr>
          </w:p>
        </w:tc>
        <w:tc>
          <w:tcPr>
            <w:tcW w:w="382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84E83" w:rsidRPr="00D10A7E" w:rsidRDefault="00F84E83" w:rsidP="00D10A7E">
            <w:pPr>
              <w:spacing w:before="120" w:after="120"/>
            </w:pPr>
          </w:p>
        </w:tc>
        <w:tc>
          <w:tcPr>
            <w:tcW w:w="2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84E83" w:rsidRPr="00D10A7E" w:rsidRDefault="00F84E83" w:rsidP="00D10A7E">
            <w:pPr>
              <w:spacing w:before="120" w:after="120"/>
            </w:pPr>
          </w:p>
        </w:tc>
      </w:tr>
      <w:tr w:rsidR="00F84E83" w:rsidRPr="00D10A7E" w:rsidTr="008A4FF3">
        <w:trPr>
          <w:trHeight w:val="250"/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F84E83" w:rsidRPr="006E0B63" w:rsidRDefault="00F84E83" w:rsidP="00D10A7E">
            <w:pPr>
              <w:ind w:left="142" w:right="133"/>
              <w:jc w:val="center"/>
              <w:rPr>
                <w:sz w:val="40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:rsidR="00F84E83" w:rsidRPr="00D10A7E" w:rsidRDefault="00F84E83" w:rsidP="00204577">
            <w:pPr>
              <w:pStyle w:val="ListParagraph"/>
              <w:numPr>
                <w:ilvl w:val="1"/>
                <w:numId w:val="7"/>
              </w:numPr>
              <w:spacing w:before="120" w:after="120"/>
              <w:ind w:left="576"/>
            </w:pPr>
            <w:r>
              <w:t>Y</w:t>
            </w:r>
            <w:r w:rsidRPr="00D10A7E">
              <w:t>our staff and volunteer</w:t>
            </w:r>
            <w:r w:rsidR="00204577">
              <w:t>s are</w:t>
            </w:r>
            <w:r w:rsidRPr="00D10A7E">
              <w:t xml:space="preserve"> aware of their responsibility to report concerns of harm</w:t>
            </w:r>
          </w:p>
        </w:tc>
        <w:tc>
          <w:tcPr>
            <w:tcW w:w="1633" w:type="dxa"/>
            <w:shd w:val="clear" w:color="auto" w:fill="auto"/>
            <w:vAlign w:val="bottom"/>
          </w:tcPr>
          <w:p w:rsidR="00F84E83" w:rsidRDefault="00F84E83" w:rsidP="00D10A7E">
            <w:pPr>
              <w:spacing w:before="120" w:after="120"/>
            </w:pPr>
          </w:p>
          <w:p w:rsidR="008A4FF3" w:rsidRPr="00D10A7E" w:rsidRDefault="008A4FF3" w:rsidP="00D10A7E">
            <w:pPr>
              <w:spacing w:before="120" w:after="120"/>
            </w:pPr>
          </w:p>
        </w:tc>
        <w:tc>
          <w:tcPr>
            <w:tcW w:w="2543" w:type="dxa"/>
            <w:shd w:val="clear" w:color="auto" w:fill="auto"/>
            <w:vAlign w:val="bottom"/>
          </w:tcPr>
          <w:p w:rsidR="00F84E83" w:rsidRPr="00D10A7E" w:rsidRDefault="00F84E83" w:rsidP="00D10A7E">
            <w:pPr>
              <w:spacing w:before="120" w:after="120"/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F84E83" w:rsidRPr="00D10A7E" w:rsidRDefault="00F84E83" w:rsidP="00D10A7E">
            <w:pPr>
              <w:spacing w:before="120" w:after="120"/>
            </w:pP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F84E83" w:rsidRPr="00D10A7E" w:rsidRDefault="00F84E83" w:rsidP="00D10A7E">
            <w:pPr>
              <w:spacing w:before="120" w:after="120"/>
            </w:pPr>
          </w:p>
        </w:tc>
      </w:tr>
      <w:tr w:rsidR="00F84E83" w:rsidRPr="00D10A7E" w:rsidTr="008A4FF3">
        <w:trPr>
          <w:trHeight w:val="250"/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F84E83" w:rsidRPr="006E0B63" w:rsidRDefault="00F84E83" w:rsidP="00D10A7E">
            <w:pPr>
              <w:ind w:left="142" w:right="133"/>
              <w:jc w:val="center"/>
              <w:rPr>
                <w:sz w:val="40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:rsidR="00F84E83" w:rsidRPr="00D10A7E" w:rsidRDefault="00F84E83" w:rsidP="00F84E83">
            <w:pPr>
              <w:pStyle w:val="ListParagraph"/>
              <w:numPr>
                <w:ilvl w:val="1"/>
                <w:numId w:val="7"/>
              </w:numPr>
              <w:spacing w:before="120" w:after="120"/>
              <w:ind w:left="576"/>
            </w:pPr>
            <w:r>
              <w:t>Y</w:t>
            </w:r>
            <w:r w:rsidRPr="00D10A7E">
              <w:t>ou have policies and procedures concerning record keeping requirements</w:t>
            </w:r>
            <w:r>
              <w:t xml:space="preserve">, </w:t>
            </w:r>
            <w:r w:rsidRPr="00D10A7E">
              <w:t>confidentiality and privacy</w:t>
            </w:r>
          </w:p>
        </w:tc>
        <w:tc>
          <w:tcPr>
            <w:tcW w:w="1633" w:type="dxa"/>
            <w:shd w:val="clear" w:color="auto" w:fill="auto"/>
            <w:vAlign w:val="bottom"/>
          </w:tcPr>
          <w:p w:rsidR="00F84E83" w:rsidRDefault="00F84E83" w:rsidP="00D10A7E">
            <w:pPr>
              <w:spacing w:before="120" w:after="120"/>
            </w:pPr>
          </w:p>
          <w:p w:rsidR="008A4FF3" w:rsidRPr="00D10A7E" w:rsidRDefault="008A4FF3" w:rsidP="00D10A7E">
            <w:pPr>
              <w:spacing w:before="120" w:after="120"/>
            </w:pPr>
          </w:p>
        </w:tc>
        <w:tc>
          <w:tcPr>
            <w:tcW w:w="2543" w:type="dxa"/>
            <w:shd w:val="clear" w:color="auto" w:fill="auto"/>
            <w:vAlign w:val="bottom"/>
          </w:tcPr>
          <w:p w:rsidR="00F84E83" w:rsidRPr="00D10A7E" w:rsidRDefault="00F84E83" w:rsidP="00D10A7E">
            <w:pPr>
              <w:spacing w:before="120" w:after="120"/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F84E83" w:rsidRPr="00D10A7E" w:rsidRDefault="00F84E83" w:rsidP="00D10A7E">
            <w:pPr>
              <w:spacing w:before="120" w:after="120"/>
            </w:pP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F84E83" w:rsidRPr="00D10A7E" w:rsidRDefault="00F84E83" w:rsidP="00D10A7E">
            <w:pPr>
              <w:spacing w:before="120" w:after="120"/>
            </w:pPr>
          </w:p>
        </w:tc>
      </w:tr>
      <w:tr w:rsidR="00F84E83" w:rsidRPr="00D10A7E" w:rsidTr="008A4FF3">
        <w:trPr>
          <w:trHeight w:val="250"/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F84E83" w:rsidRPr="006E0B63" w:rsidRDefault="00F84E83" w:rsidP="00D10A7E">
            <w:pPr>
              <w:ind w:left="142" w:right="133"/>
              <w:jc w:val="center"/>
              <w:rPr>
                <w:sz w:val="40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:rsidR="00F84E83" w:rsidRPr="00D10A7E" w:rsidRDefault="00F84E83" w:rsidP="00F84E83">
            <w:pPr>
              <w:pStyle w:val="ListParagraph"/>
              <w:numPr>
                <w:ilvl w:val="1"/>
                <w:numId w:val="7"/>
              </w:numPr>
              <w:spacing w:before="120" w:after="120"/>
              <w:ind w:left="576"/>
            </w:pPr>
            <w:r>
              <w:t>Y</w:t>
            </w:r>
            <w:r w:rsidRPr="00D10A7E">
              <w:t>ou have a complaints process that is accessible for children and families</w:t>
            </w:r>
          </w:p>
        </w:tc>
        <w:tc>
          <w:tcPr>
            <w:tcW w:w="1633" w:type="dxa"/>
            <w:shd w:val="clear" w:color="auto" w:fill="auto"/>
            <w:vAlign w:val="bottom"/>
          </w:tcPr>
          <w:p w:rsidR="00F84E83" w:rsidRDefault="00F84E83" w:rsidP="00D10A7E">
            <w:pPr>
              <w:spacing w:before="120" w:after="120"/>
            </w:pPr>
          </w:p>
          <w:p w:rsidR="008A4FF3" w:rsidRPr="00D10A7E" w:rsidRDefault="008A4FF3" w:rsidP="00D10A7E">
            <w:pPr>
              <w:spacing w:before="120" w:after="120"/>
            </w:pPr>
          </w:p>
        </w:tc>
        <w:tc>
          <w:tcPr>
            <w:tcW w:w="2543" w:type="dxa"/>
            <w:shd w:val="clear" w:color="auto" w:fill="auto"/>
            <w:vAlign w:val="bottom"/>
          </w:tcPr>
          <w:p w:rsidR="00F84E83" w:rsidRPr="00D10A7E" w:rsidRDefault="00F84E83" w:rsidP="00D10A7E">
            <w:pPr>
              <w:spacing w:before="120" w:after="120"/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F84E83" w:rsidRPr="00D10A7E" w:rsidRDefault="00F84E83" w:rsidP="00D10A7E">
            <w:pPr>
              <w:spacing w:before="120" w:after="120"/>
            </w:pP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F84E83" w:rsidRPr="00D10A7E" w:rsidRDefault="00F84E83" w:rsidP="00D10A7E">
            <w:pPr>
              <w:spacing w:before="120" w:after="120"/>
            </w:pPr>
          </w:p>
        </w:tc>
      </w:tr>
      <w:tr w:rsidR="00F84E83" w:rsidRPr="00D10A7E" w:rsidTr="008A4FF3">
        <w:trPr>
          <w:trHeight w:val="250"/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F84E83" w:rsidRPr="006E0B63" w:rsidRDefault="00F84E83" w:rsidP="00D10A7E">
            <w:pPr>
              <w:ind w:left="142" w:right="133"/>
              <w:jc w:val="center"/>
              <w:rPr>
                <w:sz w:val="40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:rsidR="00F84E83" w:rsidRPr="00D10A7E" w:rsidRDefault="00F84E83" w:rsidP="00F84E83">
            <w:pPr>
              <w:pStyle w:val="ListParagraph"/>
              <w:numPr>
                <w:ilvl w:val="1"/>
                <w:numId w:val="7"/>
              </w:numPr>
              <w:spacing w:before="120" w:after="120"/>
              <w:ind w:left="576"/>
            </w:pPr>
            <w:r>
              <w:t>Y</w:t>
            </w:r>
            <w:r w:rsidRPr="00D10A7E">
              <w:t>ou have child friendly processes in place to ensure children know who to talk to if they feel unsafe or have a concern</w:t>
            </w:r>
          </w:p>
        </w:tc>
        <w:tc>
          <w:tcPr>
            <w:tcW w:w="1633" w:type="dxa"/>
            <w:shd w:val="clear" w:color="auto" w:fill="auto"/>
            <w:vAlign w:val="bottom"/>
          </w:tcPr>
          <w:p w:rsidR="00F84E83" w:rsidRPr="00D10A7E" w:rsidRDefault="00F84E83" w:rsidP="00D10A7E">
            <w:pPr>
              <w:spacing w:before="120" w:after="120"/>
            </w:pPr>
          </w:p>
        </w:tc>
        <w:tc>
          <w:tcPr>
            <w:tcW w:w="2543" w:type="dxa"/>
            <w:shd w:val="clear" w:color="auto" w:fill="auto"/>
            <w:vAlign w:val="bottom"/>
          </w:tcPr>
          <w:p w:rsidR="00F84E83" w:rsidRPr="00D10A7E" w:rsidRDefault="00F84E83" w:rsidP="00D10A7E">
            <w:pPr>
              <w:spacing w:before="120" w:after="120"/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F84E83" w:rsidRPr="00D10A7E" w:rsidRDefault="00F84E83" w:rsidP="00D10A7E">
            <w:pPr>
              <w:spacing w:before="120" w:after="120"/>
            </w:pP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F84E83" w:rsidRPr="00D10A7E" w:rsidRDefault="00F84E83" w:rsidP="00D10A7E">
            <w:pPr>
              <w:spacing w:before="120" w:after="120"/>
            </w:pPr>
          </w:p>
        </w:tc>
      </w:tr>
      <w:tr w:rsidR="00F84E83" w:rsidRPr="00D10A7E" w:rsidTr="008A4FF3">
        <w:trPr>
          <w:trHeight w:val="250"/>
          <w:jc w:val="center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F84E83" w:rsidRPr="006E0B63" w:rsidRDefault="00F84E83" w:rsidP="00D10A7E">
            <w:pPr>
              <w:ind w:left="142" w:right="133"/>
              <w:jc w:val="center"/>
              <w:rPr>
                <w:sz w:val="40"/>
              </w:rPr>
            </w:pPr>
          </w:p>
        </w:tc>
        <w:tc>
          <w:tcPr>
            <w:tcW w:w="51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84E83" w:rsidRDefault="00F84E83" w:rsidP="00F84E83">
            <w:pPr>
              <w:pStyle w:val="ListParagraph"/>
              <w:numPr>
                <w:ilvl w:val="1"/>
                <w:numId w:val="7"/>
              </w:numPr>
              <w:spacing w:before="120" w:after="120"/>
              <w:ind w:left="576"/>
            </w:pPr>
            <w:r>
              <w:t>The organisation understands that if an allegation of abuse concerns an Aboriginal child, culturally and/or linguistically diverse child or child with a disability, particular measures should be taken to support the child</w:t>
            </w:r>
          </w:p>
        </w:tc>
        <w:tc>
          <w:tcPr>
            <w:tcW w:w="163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84E83" w:rsidRPr="00D10A7E" w:rsidRDefault="00F84E83" w:rsidP="00D10A7E">
            <w:pPr>
              <w:spacing w:before="120" w:after="120"/>
            </w:pPr>
          </w:p>
        </w:tc>
        <w:tc>
          <w:tcPr>
            <w:tcW w:w="254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84E83" w:rsidRPr="00D10A7E" w:rsidRDefault="00F84E83" w:rsidP="00D10A7E">
            <w:pPr>
              <w:spacing w:before="120" w:after="120"/>
            </w:pPr>
          </w:p>
        </w:tc>
        <w:tc>
          <w:tcPr>
            <w:tcW w:w="382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84E83" w:rsidRPr="00D10A7E" w:rsidRDefault="00F84E83" w:rsidP="00D10A7E">
            <w:pPr>
              <w:spacing w:before="120" w:after="120"/>
            </w:pPr>
          </w:p>
        </w:tc>
        <w:tc>
          <w:tcPr>
            <w:tcW w:w="2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84E83" w:rsidRPr="00D10A7E" w:rsidRDefault="00F84E83" w:rsidP="00D10A7E">
            <w:pPr>
              <w:spacing w:before="120" w:after="120"/>
            </w:pPr>
          </w:p>
        </w:tc>
      </w:tr>
      <w:tr w:rsidR="00D10A7E" w:rsidRPr="00D10A7E" w:rsidTr="008A4FF3">
        <w:trPr>
          <w:trHeight w:val="250"/>
          <w:jc w:val="center"/>
        </w:trPr>
        <w:tc>
          <w:tcPr>
            <w:tcW w:w="709" w:type="dxa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D10A7E" w:rsidRDefault="005704F5" w:rsidP="00D10A7E">
            <w:pPr>
              <w:ind w:left="142" w:right="133"/>
              <w:jc w:val="center"/>
              <w:rPr>
                <w:b/>
                <w:sz w:val="32"/>
              </w:rPr>
            </w:pPr>
            <w:r w:rsidRPr="00DF43EF">
              <w:rPr>
                <w:b/>
                <w:sz w:val="32"/>
              </w:rPr>
              <w:lastRenderedPageBreak/>
              <w:t>STANDARD 6</w:t>
            </w:r>
          </w:p>
          <w:p w:rsidR="00DF43EF" w:rsidRPr="006E0B63" w:rsidRDefault="00DF43EF" w:rsidP="00DF43EF">
            <w:pPr>
              <w:ind w:left="142" w:right="133"/>
              <w:jc w:val="center"/>
              <w:rPr>
                <w:b/>
                <w:sz w:val="40"/>
              </w:rPr>
            </w:pPr>
            <w:r>
              <w:rPr>
                <w:sz w:val="24"/>
              </w:rPr>
              <w:t>Identify &amp; R</w:t>
            </w:r>
            <w:r w:rsidRPr="00DF43EF">
              <w:rPr>
                <w:sz w:val="24"/>
              </w:rPr>
              <w:t>emove Risks</w:t>
            </w:r>
          </w:p>
        </w:tc>
        <w:tc>
          <w:tcPr>
            <w:tcW w:w="5180" w:type="dxa"/>
            <w:tcBorders>
              <w:top w:val="nil"/>
            </w:tcBorders>
            <w:shd w:val="clear" w:color="auto" w:fill="auto"/>
            <w:vAlign w:val="bottom"/>
          </w:tcPr>
          <w:p w:rsidR="00D10A7E" w:rsidRPr="00D10A7E" w:rsidRDefault="00F84E83" w:rsidP="00F84E83">
            <w:pPr>
              <w:pStyle w:val="ListParagraph"/>
              <w:numPr>
                <w:ilvl w:val="1"/>
                <w:numId w:val="8"/>
              </w:numPr>
              <w:spacing w:before="120" w:after="120"/>
              <w:ind w:left="576"/>
            </w:pPr>
            <w:r>
              <w:t>Your organisation</w:t>
            </w:r>
            <w:r w:rsidR="00D10A7E" w:rsidRPr="00D10A7E">
              <w:t xml:space="preserve"> undertake</w:t>
            </w:r>
            <w:r>
              <w:t>s</w:t>
            </w:r>
            <w:r w:rsidR="00D10A7E" w:rsidRPr="00D10A7E">
              <w:t xml:space="preserve"> risk assessments and </w:t>
            </w:r>
            <w:r>
              <w:t>has</w:t>
            </w:r>
            <w:r w:rsidR="00D10A7E" w:rsidRPr="00D10A7E">
              <w:t xml:space="preserve"> an organisational Risk Management Plan</w:t>
            </w:r>
          </w:p>
        </w:tc>
        <w:tc>
          <w:tcPr>
            <w:tcW w:w="1633" w:type="dxa"/>
            <w:tcBorders>
              <w:top w:val="nil"/>
            </w:tcBorders>
            <w:shd w:val="clear" w:color="auto" w:fill="auto"/>
            <w:vAlign w:val="bottom"/>
          </w:tcPr>
          <w:p w:rsidR="00D10A7E" w:rsidRPr="00D10A7E" w:rsidRDefault="00D10A7E" w:rsidP="00D10A7E">
            <w:pPr>
              <w:spacing w:before="120" w:after="120"/>
            </w:pPr>
          </w:p>
        </w:tc>
        <w:tc>
          <w:tcPr>
            <w:tcW w:w="2543" w:type="dxa"/>
            <w:tcBorders>
              <w:top w:val="nil"/>
            </w:tcBorders>
            <w:shd w:val="clear" w:color="auto" w:fill="auto"/>
            <w:vAlign w:val="bottom"/>
          </w:tcPr>
          <w:p w:rsidR="00D10A7E" w:rsidRPr="00D10A7E" w:rsidRDefault="00D10A7E" w:rsidP="00D10A7E">
            <w:pPr>
              <w:spacing w:before="120" w:after="120"/>
            </w:pPr>
          </w:p>
        </w:tc>
        <w:tc>
          <w:tcPr>
            <w:tcW w:w="3827" w:type="dxa"/>
            <w:tcBorders>
              <w:top w:val="nil"/>
            </w:tcBorders>
            <w:shd w:val="clear" w:color="auto" w:fill="auto"/>
            <w:vAlign w:val="bottom"/>
          </w:tcPr>
          <w:p w:rsidR="00D10A7E" w:rsidRPr="00D10A7E" w:rsidRDefault="00D10A7E" w:rsidP="00D10A7E">
            <w:pPr>
              <w:spacing w:before="120" w:after="120"/>
            </w:pPr>
          </w:p>
        </w:tc>
        <w:tc>
          <w:tcPr>
            <w:tcW w:w="2134" w:type="dxa"/>
            <w:tcBorders>
              <w:top w:val="nil"/>
              <w:right w:val="single" w:sz="12" w:space="0" w:color="auto"/>
            </w:tcBorders>
            <w:shd w:val="clear" w:color="auto" w:fill="auto"/>
            <w:vAlign w:val="bottom"/>
          </w:tcPr>
          <w:p w:rsidR="00D10A7E" w:rsidRPr="00D10A7E" w:rsidRDefault="00D10A7E" w:rsidP="00D10A7E">
            <w:pPr>
              <w:spacing w:before="120" w:after="120"/>
            </w:pPr>
          </w:p>
        </w:tc>
      </w:tr>
      <w:tr w:rsidR="00D10A7E" w:rsidRPr="00D10A7E" w:rsidTr="008A4FF3">
        <w:trPr>
          <w:trHeight w:val="250"/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D10A7E" w:rsidRPr="006E0B63" w:rsidRDefault="00D10A7E" w:rsidP="00D10A7E">
            <w:pPr>
              <w:ind w:left="142" w:right="133"/>
              <w:jc w:val="center"/>
              <w:rPr>
                <w:sz w:val="40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:rsidR="00D10A7E" w:rsidRPr="00D10A7E" w:rsidRDefault="00F84E83" w:rsidP="00F84E83">
            <w:pPr>
              <w:pStyle w:val="ListParagraph"/>
              <w:numPr>
                <w:ilvl w:val="1"/>
                <w:numId w:val="8"/>
              </w:numPr>
              <w:spacing w:before="120" w:after="120"/>
              <w:ind w:left="576"/>
            </w:pPr>
            <w:r>
              <w:t>U</w:t>
            </w:r>
            <w:r w:rsidR="00D10A7E" w:rsidRPr="00D10A7E">
              <w:t>ndertaking, monitoring and reviewing the risk management plan the designated responsibility of a specific staff member</w:t>
            </w:r>
          </w:p>
        </w:tc>
        <w:tc>
          <w:tcPr>
            <w:tcW w:w="1633" w:type="dxa"/>
            <w:shd w:val="clear" w:color="auto" w:fill="auto"/>
            <w:vAlign w:val="bottom"/>
          </w:tcPr>
          <w:p w:rsidR="00D10A7E" w:rsidRPr="00D10A7E" w:rsidRDefault="00D10A7E" w:rsidP="00D10A7E">
            <w:pPr>
              <w:spacing w:before="120" w:after="120"/>
            </w:pPr>
          </w:p>
        </w:tc>
        <w:tc>
          <w:tcPr>
            <w:tcW w:w="2543" w:type="dxa"/>
            <w:shd w:val="clear" w:color="auto" w:fill="auto"/>
            <w:vAlign w:val="bottom"/>
          </w:tcPr>
          <w:p w:rsidR="00D10A7E" w:rsidRPr="00D10A7E" w:rsidRDefault="00D10A7E" w:rsidP="00D10A7E">
            <w:pPr>
              <w:spacing w:before="120" w:after="120"/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D10A7E" w:rsidRPr="00D10A7E" w:rsidRDefault="00D10A7E" w:rsidP="00D10A7E">
            <w:pPr>
              <w:spacing w:before="120" w:after="120"/>
            </w:pP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D10A7E" w:rsidRPr="00D10A7E" w:rsidRDefault="00D10A7E" w:rsidP="00D10A7E">
            <w:pPr>
              <w:spacing w:before="120" w:after="120"/>
            </w:pPr>
          </w:p>
        </w:tc>
      </w:tr>
      <w:tr w:rsidR="00D10A7E" w:rsidRPr="00D10A7E" w:rsidTr="008A4FF3">
        <w:trPr>
          <w:trHeight w:val="250"/>
          <w:jc w:val="center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D10A7E" w:rsidRPr="006E0B63" w:rsidRDefault="00D10A7E" w:rsidP="00D10A7E">
            <w:pPr>
              <w:ind w:left="142" w:right="133"/>
              <w:jc w:val="center"/>
              <w:rPr>
                <w:sz w:val="40"/>
              </w:rPr>
            </w:pPr>
          </w:p>
        </w:tc>
        <w:tc>
          <w:tcPr>
            <w:tcW w:w="51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10A7E" w:rsidRPr="00D10A7E" w:rsidRDefault="00D10A7E" w:rsidP="00F84E83">
            <w:pPr>
              <w:pStyle w:val="ListParagraph"/>
              <w:numPr>
                <w:ilvl w:val="1"/>
                <w:numId w:val="8"/>
              </w:numPr>
              <w:spacing w:before="120" w:after="120"/>
              <w:ind w:left="576"/>
            </w:pPr>
            <w:r w:rsidRPr="00D10A7E">
              <w:t xml:space="preserve">In undertaking your risk assessment, you specifically consider the cultural safety of Aboriginal children and children from culturally and/or linguistically diverse backgrounds and the safety of children with a disability </w:t>
            </w:r>
          </w:p>
        </w:tc>
        <w:tc>
          <w:tcPr>
            <w:tcW w:w="163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10A7E" w:rsidRPr="00D10A7E" w:rsidRDefault="00D10A7E" w:rsidP="00D10A7E">
            <w:pPr>
              <w:spacing w:before="120" w:after="120"/>
            </w:pPr>
          </w:p>
        </w:tc>
        <w:tc>
          <w:tcPr>
            <w:tcW w:w="254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10A7E" w:rsidRPr="00D10A7E" w:rsidRDefault="00D10A7E" w:rsidP="00D10A7E">
            <w:pPr>
              <w:spacing w:before="120" w:after="120"/>
            </w:pPr>
          </w:p>
        </w:tc>
        <w:tc>
          <w:tcPr>
            <w:tcW w:w="382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10A7E" w:rsidRPr="00D10A7E" w:rsidRDefault="00D10A7E" w:rsidP="00D10A7E">
            <w:pPr>
              <w:spacing w:before="120" w:after="120"/>
            </w:pPr>
          </w:p>
        </w:tc>
        <w:tc>
          <w:tcPr>
            <w:tcW w:w="2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10A7E" w:rsidRPr="00D10A7E" w:rsidRDefault="00D10A7E" w:rsidP="00D10A7E">
            <w:pPr>
              <w:spacing w:before="120" w:after="120"/>
            </w:pPr>
          </w:p>
        </w:tc>
      </w:tr>
      <w:tr w:rsidR="006219AA" w:rsidRPr="00D10A7E" w:rsidTr="008A4FF3">
        <w:trPr>
          <w:trHeight w:val="250"/>
          <w:jc w:val="center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6219AA" w:rsidRDefault="006219AA" w:rsidP="00D10A7E">
            <w:pPr>
              <w:ind w:left="142" w:right="133"/>
              <w:jc w:val="center"/>
              <w:rPr>
                <w:b/>
                <w:sz w:val="32"/>
              </w:rPr>
            </w:pPr>
            <w:r w:rsidRPr="00DF43EF">
              <w:rPr>
                <w:b/>
                <w:sz w:val="32"/>
              </w:rPr>
              <w:t>STANDARD 7</w:t>
            </w:r>
          </w:p>
          <w:p w:rsidR="00DF43EF" w:rsidRPr="006E0B63" w:rsidRDefault="00DF43EF" w:rsidP="00D10A7E">
            <w:pPr>
              <w:ind w:left="142" w:right="133"/>
              <w:jc w:val="center"/>
              <w:rPr>
                <w:b/>
                <w:sz w:val="40"/>
              </w:rPr>
            </w:pPr>
            <w:r w:rsidRPr="00DF43EF">
              <w:rPr>
                <w:sz w:val="24"/>
              </w:rPr>
              <w:t>Participation of Children</w:t>
            </w:r>
          </w:p>
        </w:tc>
        <w:tc>
          <w:tcPr>
            <w:tcW w:w="51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19AA" w:rsidRPr="00D10A7E" w:rsidRDefault="006219AA" w:rsidP="008A4FF3">
            <w:pPr>
              <w:pStyle w:val="ListParagraph"/>
              <w:numPr>
                <w:ilvl w:val="1"/>
                <w:numId w:val="9"/>
              </w:numPr>
              <w:spacing w:before="120" w:after="120"/>
              <w:ind w:left="576"/>
            </w:pPr>
            <w:r>
              <w:t>Reporting procedures are accessible for all children</w:t>
            </w:r>
          </w:p>
        </w:tc>
        <w:tc>
          <w:tcPr>
            <w:tcW w:w="163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6219AA" w:rsidRDefault="006219AA" w:rsidP="00D10A7E">
            <w:pPr>
              <w:spacing w:before="120" w:after="120"/>
            </w:pPr>
          </w:p>
          <w:p w:rsidR="008A4FF3" w:rsidRPr="00D10A7E" w:rsidRDefault="008A4FF3" w:rsidP="00D10A7E">
            <w:pPr>
              <w:spacing w:before="120" w:after="120"/>
            </w:pPr>
          </w:p>
        </w:tc>
        <w:tc>
          <w:tcPr>
            <w:tcW w:w="254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6219AA" w:rsidRPr="00D10A7E" w:rsidRDefault="006219AA" w:rsidP="00D10A7E">
            <w:pPr>
              <w:spacing w:before="120" w:after="120"/>
            </w:pPr>
          </w:p>
        </w:tc>
        <w:tc>
          <w:tcPr>
            <w:tcW w:w="382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6219AA" w:rsidRPr="00D10A7E" w:rsidRDefault="006219AA" w:rsidP="00D10A7E">
            <w:pPr>
              <w:spacing w:before="120" w:after="120"/>
            </w:pPr>
          </w:p>
        </w:tc>
        <w:tc>
          <w:tcPr>
            <w:tcW w:w="2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219AA" w:rsidRPr="00D10A7E" w:rsidRDefault="006219AA" w:rsidP="00D10A7E">
            <w:pPr>
              <w:spacing w:before="120" w:after="120"/>
            </w:pPr>
          </w:p>
        </w:tc>
      </w:tr>
      <w:tr w:rsidR="006219AA" w:rsidRPr="00D10A7E" w:rsidTr="008A4FF3">
        <w:trPr>
          <w:trHeight w:val="250"/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bottom"/>
          </w:tcPr>
          <w:p w:rsidR="006219AA" w:rsidRPr="006E0B63" w:rsidRDefault="006219AA" w:rsidP="006E0B63">
            <w:pPr>
              <w:ind w:left="113" w:right="113"/>
              <w:rPr>
                <w:sz w:val="40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:rsidR="006219AA" w:rsidRPr="00D10A7E" w:rsidRDefault="006219AA" w:rsidP="008A4FF3">
            <w:pPr>
              <w:pStyle w:val="ListParagraph"/>
              <w:numPr>
                <w:ilvl w:val="1"/>
                <w:numId w:val="9"/>
              </w:numPr>
              <w:spacing w:before="120" w:after="120"/>
              <w:ind w:left="576"/>
            </w:pPr>
            <w:r>
              <w:t>Children</w:t>
            </w:r>
            <w:r w:rsidR="008A4FF3">
              <w:t xml:space="preserve"> have been</w:t>
            </w:r>
            <w:r>
              <w:t xml:space="preserve"> </w:t>
            </w:r>
            <w:r w:rsidR="008A4FF3">
              <w:t>given information to u</w:t>
            </w:r>
            <w:r>
              <w:t xml:space="preserve">nderstand </w:t>
            </w:r>
            <w:r w:rsidRPr="00D10A7E">
              <w:t>their rights and how to raise any concerns</w:t>
            </w:r>
          </w:p>
        </w:tc>
        <w:tc>
          <w:tcPr>
            <w:tcW w:w="1633" w:type="dxa"/>
            <w:shd w:val="clear" w:color="auto" w:fill="auto"/>
            <w:vAlign w:val="bottom"/>
          </w:tcPr>
          <w:p w:rsidR="006219AA" w:rsidRPr="00D10A7E" w:rsidRDefault="006219AA" w:rsidP="00D10A7E">
            <w:pPr>
              <w:spacing w:before="120" w:after="120"/>
            </w:pPr>
          </w:p>
        </w:tc>
        <w:tc>
          <w:tcPr>
            <w:tcW w:w="2543" w:type="dxa"/>
            <w:shd w:val="clear" w:color="auto" w:fill="auto"/>
            <w:vAlign w:val="bottom"/>
          </w:tcPr>
          <w:p w:rsidR="006219AA" w:rsidRPr="00D10A7E" w:rsidRDefault="006219AA" w:rsidP="00D10A7E">
            <w:pPr>
              <w:spacing w:before="120" w:after="120"/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6219AA" w:rsidRPr="00D10A7E" w:rsidRDefault="006219AA" w:rsidP="00D10A7E">
            <w:pPr>
              <w:spacing w:before="120" w:after="120"/>
            </w:pP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6219AA" w:rsidRPr="00D10A7E" w:rsidRDefault="006219AA" w:rsidP="00D10A7E">
            <w:pPr>
              <w:spacing w:before="120" w:after="120"/>
            </w:pPr>
          </w:p>
        </w:tc>
      </w:tr>
      <w:tr w:rsidR="006219AA" w:rsidRPr="00D10A7E" w:rsidTr="008A4FF3">
        <w:trPr>
          <w:trHeight w:val="70"/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bottom"/>
          </w:tcPr>
          <w:p w:rsidR="006219AA" w:rsidRPr="006E0B63" w:rsidRDefault="006219AA" w:rsidP="006E0B63">
            <w:pPr>
              <w:ind w:left="113" w:right="113"/>
              <w:rPr>
                <w:sz w:val="40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:rsidR="006219AA" w:rsidRPr="00D10A7E" w:rsidRDefault="006219AA" w:rsidP="006219AA">
            <w:pPr>
              <w:pStyle w:val="ListParagraph"/>
              <w:numPr>
                <w:ilvl w:val="1"/>
                <w:numId w:val="9"/>
              </w:numPr>
              <w:spacing w:before="120" w:after="120"/>
              <w:ind w:left="576"/>
            </w:pPr>
            <w:r>
              <w:t>Children</w:t>
            </w:r>
            <w:r w:rsidR="008A4FF3">
              <w:t xml:space="preserve"> can expect to</w:t>
            </w:r>
            <w:r>
              <w:t xml:space="preserve"> feel safe, empowered and taken seriously if they raise concerns</w:t>
            </w:r>
            <w:r w:rsidRPr="00D10A7E">
              <w:t xml:space="preserve"> </w:t>
            </w:r>
          </w:p>
        </w:tc>
        <w:tc>
          <w:tcPr>
            <w:tcW w:w="1633" w:type="dxa"/>
            <w:shd w:val="clear" w:color="auto" w:fill="auto"/>
            <w:vAlign w:val="bottom"/>
          </w:tcPr>
          <w:p w:rsidR="006219AA" w:rsidRPr="00D10A7E" w:rsidRDefault="006219AA" w:rsidP="00D10A7E">
            <w:pPr>
              <w:spacing w:before="120" w:after="120"/>
            </w:pPr>
          </w:p>
        </w:tc>
        <w:tc>
          <w:tcPr>
            <w:tcW w:w="2543" w:type="dxa"/>
            <w:shd w:val="clear" w:color="auto" w:fill="auto"/>
            <w:vAlign w:val="bottom"/>
          </w:tcPr>
          <w:p w:rsidR="006219AA" w:rsidRPr="00D10A7E" w:rsidRDefault="006219AA" w:rsidP="00D10A7E">
            <w:pPr>
              <w:spacing w:before="120" w:after="120"/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6219AA" w:rsidRPr="00D10A7E" w:rsidRDefault="006219AA" w:rsidP="00D10A7E">
            <w:pPr>
              <w:spacing w:before="120" w:after="120"/>
            </w:pPr>
          </w:p>
        </w:tc>
        <w:tc>
          <w:tcPr>
            <w:tcW w:w="213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6219AA" w:rsidRPr="00D10A7E" w:rsidRDefault="006219AA" w:rsidP="00D10A7E">
            <w:pPr>
              <w:spacing w:before="120" w:after="120"/>
            </w:pPr>
          </w:p>
        </w:tc>
      </w:tr>
      <w:tr w:rsidR="006219AA" w:rsidRPr="00D10A7E" w:rsidTr="008A4FF3">
        <w:trPr>
          <w:trHeight w:val="70"/>
          <w:jc w:val="center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bottom"/>
          </w:tcPr>
          <w:p w:rsidR="006219AA" w:rsidRPr="006E0B63" w:rsidRDefault="006219AA" w:rsidP="006E0B63">
            <w:pPr>
              <w:ind w:left="113" w:right="113"/>
              <w:rPr>
                <w:sz w:val="40"/>
              </w:rPr>
            </w:pPr>
          </w:p>
        </w:tc>
        <w:tc>
          <w:tcPr>
            <w:tcW w:w="51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219AA" w:rsidRDefault="006219AA" w:rsidP="006219AA">
            <w:pPr>
              <w:pStyle w:val="ListParagraph"/>
              <w:numPr>
                <w:ilvl w:val="1"/>
                <w:numId w:val="9"/>
              </w:numPr>
              <w:spacing w:before="120" w:after="120"/>
              <w:ind w:left="576"/>
            </w:pPr>
            <w:r>
              <w:t>Measures are taken to promote the cultural safety of Aboriginal children, the cultural safety of culturally and/or linguistically diverse children and the safety of children with a disability</w:t>
            </w:r>
          </w:p>
        </w:tc>
        <w:tc>
          <w:tcPr>
            <w:tcW w:w="163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219AA" w:rsidRPr="00D10A7E" w:rsidRDefault="006219AA" w:rsidP="00D10A7E">
            <w:pPr>
              <w:spacing w:before="120" w:after="120"/>
            </w:pPr>
          </w:p>
        </w:tc>
        <w:tc>
          <w:tcPr>
            <w:tcW w:w="254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219AA" w:rsidRPr="00D10A7E" w:rsidRDefault="006219AA" w:rsidP="00D10A7E">
            <w:pPr>
              <w:spacing w:before="120" w:after="120"/>
            </w:pPr>
          </w:p>
        </w:tc>
        <w:tc>
          <w:tcPr>
            <w:tcW w:w="382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219AA" w:rsidRPr="00D10A7E" w:rsidRDefault="006219AA" w:rsidP="00D10A7E">
            <w:pPr>
              <w:spacing w:before="120" w:after="120"/>
            </w:pPr>
          </w:p>
        </w:tc>
        <w:tc>
          <w:tcPr>
            <w:tcW w:w="2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219AA" w:rsidRPr="00D10A7E" w:rsidRDefault="006219AA" w:rsidP="00D10A7E">
            <w:pPr>
              <w:spacing w:before="120" w:after="120"/>
            </w:pPr>
          </w:p>
        </w:tc>
      </w:tr>
    </w:tbl>
    <w:p w:rsidR="00E95F47" w:rsidRDefault="00E95F47" w:rsidP="005B6B38">
      <w:pPr>
        <w:spacing w:line="0" w:lineRule="atLeast"/>
      </w:pPr>
    </w:p>
    <w:p w:rsidR="00204577" w:rsidRDefault="00204577" w:rsidP="005B6B38">
      <w:pPr>
        <w:spacing w:line="0" w:lineRule="atLeast"/>
        <w:rPr>
          <w:b/>
          <w:noProof/>
          <w:sz w:val="24"/>
        </w:rPr>
      </w:pPr>
      <w:r w:rsidRPr="00204577">
        <w:rPr>
          <w:b/>
          <w:noProof/>
          <w:sz w:val="24"/>
        </w:rPr>
        <w:t>Further Information:</w:t>
      </w:r>
    </w:p>
    <w:p w:rsidR="00204577" w:rsidRPr="00DF43EF" w:rsidRDefault="00204577" w:rsidP="005B6B38">
      <w:pPr>
        <w:spacing w:line="0" w:lineRule="atLeast"/>
        <w:rPr>
          <w:b/>
          <w:noProof/>
          <w:sz w:val="10"/>
        </w:rPr>
      </w:pPr>
    </w:p>
    <w:p w:rsidR="00192487" w:rsidRPr="00204577" w:rsidRDefault="00192487" w:rsidP="0019248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Open Sans"/>
          <w:color w:val="000000"/>
          <w:sz w:val="22"/>
          <w:szCs w:val="22"/>
        </w:rPr>
      </w:pPr>
      <w:r w:rsidRPr="00204577">
        <w:rPr>
          <w:rStyle w:val="Strong"/>
          <w:rFonts w:asciiTheme="minorHAnsi" w:hAnsiTheme="minorHAnsi" w:cs="Open Sans"/>
          <w:color w:val="000000"/>
          <w:sz w:val="22"/>
          <w:szCs w:val="22"/>
        </w:rPr>
        <w:t>Vicsport</w:t>
      </w:r>
    </w:p>
    <w:p w:rsidR="00192487" w:rsidRPr="00204577" w:rsidRDefault="00192487" w:rsidP="0019248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Open Sans"/>
          <w:color w:val="000000"/>
          <w:sz w:val="22"/>
          <w:szCs w:val="22"/>
        </w:rPr>
      </w:pPr>
      <w:r w:rsidRPr="00204577">
        <w:rPr>
          <w:rFonts w:asciiTheme="minorHAnsi" w:hAnsiTheme="minorHAnsi" w:cs="Open Sans"/>
          <w:color w:val="000000"/>
          <w:sz w:val="22"/>
          <w:szCs w:val="22"/>
        </w:rPr>
        <w:t>03 9698 810</w:t>
      </w:r>
      <w:r>
        <w:rPr>
          <w:rFonts w:asciiTheme="minorHAnsi" w:hAnsiTheme="minorHAnsi" w:cs="Open Sans"/>
          <w:color w:val="000000"/>
          <w:sz w:val="22"/>
          <w:szCs w:val="22"/>
        </w:rPr>
        <w:t>0</w:t>
      </w:r>
    </w:p>
    <w:p w:rsidR="00192487" w:rsidRPr="00204577" w:rsidRDefault="00192487" w:rsidP="0019248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Open Sans"/>
          <w:color w:val="000000"/>
          <w:sz w:val="22"/>
          <w:szCs w:val="22"/>
        </w:rPr>
      </w:pPr>
      <w:hyperlink r:id="rId14" w:history="1">
        <w:r w:rsidRPr="006765CC">
          <w:rPr>
            <w:rStyle w:val="Hyperlink"/>
            <w:rFonts w:asciiTheme="minorHAnsi" w:hAnsiTheme="minorHAnsi" w:cs="Open Sans"/>
            <w:sz w:val="22"/>
            <w:szCs w:val="22"/>
          </w:rPr>
          <w:t>admin@vicsport.com.au</w:t>
        </w:r>
      </w:hyperlink>
      <w:r>
        <w:rPr>
          <w:rFonts w:asciiTheme="minorHAnsi" w:hAnsiTheme="minorHAnsi" w:cs="Open Sans"/>
          <w:color w:val="000000"/>
          <w:sz w:val="22"/>
          <w:szCs w:val="22"/>
        </w:rPr>
        <w:t xml:space="preserve"> </w:t>
      </w:r>
    </w:p>
    <w:p w:rsidR="00192487" w:rsidRDefault="00192487" w:rsidP="00192487">
      <w:pPr>
        <w:pStyle w:val="NormalWeb"/>
        <w:spacing w:before="0" w:beforeAutospacing="0" w:after="0" w:afterAutospacing="0"/>
        <w:rPr>
          <w:rFonts w:asciiTheme="minorHAnsi" w:hAnsiTheme="minorHAnsi" w:cs="Open Sans"/>
          <w:color w:val="000000"/>
          <w:sz w:val="22"/>
          <w:szCs w:val="22"/>
        </w:rPr>
      </w:pPr>
      <w:hyperlink r:id="rId15" w:history="1">
        <w:r w:rsidRPr="006765CC">
          <w:rPr>
            <w:rStyle w:val="Hyperlink"/>
            <w:rFonts w:asciiTheme="minorHAnsi" w:hAnsiTheme="minorHAnsi" w:cs="Open Sans"/>
            <w:sz w:val="22"/>
            <w:szCs w:val="22"/>
          </w:rPr>
          <w:t>www.vicsport.com.au/child-safe-standards</w:t>
        </w:r>
      </w:hyperlink>
    </w:p>
    <w:p w:rsidR="00DF43EF" w:rsidRDefault="00DF43EF" w:rsidP="005B6B38">
      <w:pPr>
        <w:pBdr>
          <w:bottom w:val="single" w:sz="6" w:space="1" w:color="auto"/>
        </w:pBdr>
        <w:spacing w:line="0" w:lineRule="atLeast"/>
        <w:rPr>
          <w:b/>
          <w:noProof/>
          <w:sz w:val="12"/>
        </w:rPr>
      </w:pPr>
    </w:p>
    <w:p w:rsidR="00192487" w:rsidRPr="00204577" w:rsidRDefault="00192487" w:rsidP="005B6B38">
      <w:pPr>
        <w:pBdr>
          <w:bottom w:val="single" w:sz="6" w:space="1" w:color="auto"/>
        </w:pBdr>
        <w:spacing w:line="0" w:lineRule="atLeast"/>
        <w:rPr>
          <w:b/>
          <w:noProof/>
          <w:sz w:val="12"/>
        </w:rPr>
      </w:pPr>
    </w:p>
    <w:p w:rsidR="00192487" w:rsidRDefault="00192487" w:rsidP="005B6B38">
      <w:pPr>
        <w:spacing w:line="0" w:lineRule="atLeast"/>
      </w:pPr>
    </w:p>
    <w:p w:rsidR="00594EDA" w:rsidRPr="00560656" w:rsidRDefault="00594EDA" w:rsidP="00594EDA">
      <w:pPr>
        <w:jc w:val="center"/>
        <w:rPr>
          <w:bCs/>
          <w:i/>
          <w:color w:val="000000" w:themeColor="text1"/>
          <w:bdr w:val="none" w:sz="0" w:space="0" w:color="auto" w:frame="1"/>
        </w:rPr>
      </w:pPr>
      <w:r w:rsidRPr="00560656">
        <w:rPr>
          <w:bCs/>
          <w:i/>
          <w:color w:val="000000" w:themeColor="text1"/>
          <w:bdr w:val="none" w:sz="0" w:space="0" w:color="auto" w:frame="1"/>
        </w:rPr>
        <w:t xml:space="preserve">This </w:t>
      </w:r>
      <w:r>
        <w:rPr>
          <w:bCs/>
          <w:i/>
          <w:color w:val="000000" w:themeColor="text1"/>
          <w:bdr w:val="none" w:sz="0" w:space="0" w:color="auto" w:frame="1"/>
        </w:rPr>
        <w:t>resource</w:t>
      </w:r>
      <w:r w:rsidRPr="00560656">
        <w:rPr>
          <w:bCs/>
          <w:i/>
          <w:color w:val="000000" w:themeColor="text1"/>
          <w:bdr w:val="none" w:sz="0" w:space="0" w:color="auto" w:frame="1"/>
        </w:rPr>
        <w:t xml:space="preserve"> is supported by the </w:t>
      </w:r>
      <w:r>
        <w:rPr>
          <w:bCs/>
          <w:i/>
          <w:color w:val="000000" w:themeColor="text1"/>
          <w:bdr w:val="none" w:sz="0" w:space="0" w:color="auto" w:frame="1"/>
        </w:rPr>
        <w:t>Victorian Government</w:t>
      </w:r>
      <w:r w:rsidRPr="00560656">
        <w:rPr>
          <w:bCs/>
          <w:i/>
          <w:color w:val="000000" w:themeColor="text1"/>
          <w:bdr w:val="none" w:sz="0" w:space="0" w:color="auto" w:frame="1"/>
        </w:rPr>
        <w:t>.</w:t>
      </w:r>
    </w:p>
    <w:p w:rsidR="00594EDA" w:rsidRDefault="00594EDA" w:rsidP="00594EDA">
      <w:pPr>
        <w:pStyle w:val="Footer"/>
        <w:rPr>
          <w:i/>
          <w:sz w:val="18"/>
        </w:rPr>
      </w:pPr>
    </w:p>
    <w:p w:rsidR="00594EDA" w:rsidRDefault="00594EDA" w:rsidP="00594EDA">
      <w:pPr>
        <w:pStyle w:val="Footer"/>
        <w:rPr>
          <w:i/>
          <w:sz w:val="18"/>
        </w:rPr>
      </w:pPr>
      <w:r w:rsidRPr="00094B17">
        <w:rPr>
          <w:i/>
          <w:sz w:val="18"/>
        </w:rPr>
        <w:t xml:space="preserve">This </w:t>
      </w:r>
      <w:r>
        <w:rPr>
          <w:i/>
          <w:sz w:val="18"/>
        </w:rPr>
        <w:t>document was developed utilising and adapting content from:</w:t>
      </w:r>
    </w:p>
    <w:p w:rsidR="00594EDA" w:rsidRPr="00516B59" w:rsidRDefault="00594EDA" w:rsidP="00594EDA">
      <w:pPr>
        <w:pStyle w:val="Footer"/>
        <w:rPr>
          <w:bCs/>
          <w:color w:val="000000" w:themeColor="text1"/>
          <w:bdr w:val="none" w:sz="0" w:space="0" w:color="auto" w:frame="1"/>
        </w:rPr>
      </w:pPr>
      <w:r>
        <w:rPr>
          <w:i/>
          <w:sz w:val="18"/>
        </w:rPr>
        <w:t>State Government of Victoria, Department of Health &amp; Human Services (2015) An overview of the Victorian child safe standards</w:t>
      </w:r>
    </w:p>
    <w:p w:rsidR="00E95F47" w:rsidRPr="001144B0" w:rsidRDefault="00594EDA" w:rsidP="00204577">
      <w:pPr>
        <w:pStyle w:val="Footer"/>
        <w:rPr>
          <w:i/>
        </w:rPr>
      </w:pPr>
      <w:r w:rsidRPr="00094B17">
        <w:rPr>
          <w:i/>
          <w:sz w:val="18"/>
        </w:rPr>
        <w:t xml:space="preserve"> Commission for Children and Young People (201</w:t>
      </w:r>
      <w:r>
        <w:rPr>
          <w:i/>
          <w:sz w:val="18"/>
        </w:rPr>
        <w:t>5</w:t>
      </w:r>
      <w:r w:rsidRPr="00094B17">
        <w:rPr>
          <w:i/>
          <w:sz w:val="18"/>
        </w:rPr>
        <w:t>)</w:t>
      </w:r>
      <w:r>
        <w:rPr>
          <w:i/>
          <w:sz w:val="18"/>
        </w:rPr>
        <w:t>, A guide for creating a child safe organisation 2.0</w:t>
      </w:r>
    </w:p>
    <w:sectPr w:rsidR="00E95F47" w:rsidRPr="001144B0" w:rsidSect="00A20A70">
      <w:pgSz w:w="16838" w:h="11906" w:orient="landscape"/>
      <w:pgMar w:top="425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335" w:rsidRDefault="00144335" w:rsidP="00204577">
      <w:r>
        <w:separator/>
      </w:r>
    </w:p>
  </w:endnote>
  <w:endnote w:type="continuationSeparator" w:id="0">
    <w:p w:rsidR="00144335" w:rsidRDefault="00144335" w:rsidP="00204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335" w:rsidRDefault="00144335" w:rsidP="00204577">
      <w:r>
        <w:separator/>
      </w:r>
    </w:p>
  </w:footnote>
  <w:footnote w:type="continuationSeparator" w:id="0">
    <w:p w:rsidR="00144335" w:rsidRDefault="00144335" w:rsidP="002045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093C"/>
    <w:multiLevelType w:val="multilevel"/>
    <w:tmpl w:val="3C0280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F4163E7"/>
    <w:multiLevelType w:val="multilevel"/>
    <w:tmpl w:val="5C9E77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5916322"/>
    <w:multiLevelType w:val="multilevel"/>
    <w:tmpl w:val="A30EF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AA0744"/>
    <w:multiLevelType w:val="multilevel"/>
    <w:tmpl w:val="A30EF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B17A75"/>
    <w:multiLevelType w:val="hybridMultilevel"/>
    <w:tmpl w:val="2C88C8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07EF5"/>
    <w:multiLevelType w:val="multilevel"/>
    <w:tmpl w:val="B158EA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FEE4DB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3CD4DD7"/>
    <w:multiLevelType w:val="multilevel"/>
    <w:tmpl w:val="F3A6E5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4D5730F"/>
    <w:multiLevelType w:val="multilevel"/>
    <w:tmpl w:val="3878A1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61A16B1"/>
    <w:multiLevelType w:val="hybridMultilevel"/>
    <w:tmpl w:val="8F6E0F06"/>
    <w:lvl w:ilvl="0" w:tplc="4B740274">
      <w:numFmt w:val="bullet"/>
      <w:lvlText w:val="-"/>
      <w:lvlJc w:val="left"/>
      <w:pPr>
        <w:ind w:left="966" w:hanging="360"/>
      </w:pPr>
      <w:rPr>
        <w:rFonts w:ascii="Calibri" w:eastAsia="Calibri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0">
    <w:nsid w:val="4B251678"/>
    <w:multiLevelType w:val="hybridMultilevel"/>
    <w:tmpl w:val="41A486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2C0DC1"/>
    <w:multiLevelType w:val="multilevel"/>
    <w:tmpl w:val="8BF25E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8F0068C"/>
    <w:multiLevelType w:val="multilevel"/>
    <w:tmpl w:val="A31868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6C3751FF"/>
    <w:multiLevelType w:val="hybridMultilevel"/>
    <w:tmpl w:val="F5C889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12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8"/>
  </w:num>
  <w:num w:numId="10">
    <w:abstractNumId w:val="9"/>
  </w:num>
  <w:num w:numId="11">
    <w:abstractNumId w:val="2"/>
  </w:num>
  <w:num w:numId="12">
    <w:abstractNumId w:val="10"/>
  </w:num>
  <w:num w:numId="13">
    <w:abstractNumId w:val="3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6B38"/>
    <w:rsid w:val="00014FF7"/>
    <w:rsid w:val="000303DA"/>
    <w:rsid w:val="000C0EFB"/>
    <w:rsid w:val="000F6A9C"/>
    <w:rsid w:val="001007C7"/>
    <w:rsid w:val="001061D7"/>
    <w:rsid w:val="001144B0"/>
    <w:rsid w:val="00121CDB"/>
    <w:rsid w:val="001426CA"/>
    <w:rsid w:val="00144335"/>
    <w:rsid w:val="0019006F"/>
    <w:rsid w:val="00192487"/>
    <w:rsid w:val="00204577"/>
    <w:rsid w:val="002B7C5F"/>
    <w:rsid w:val="002F174B"/>
    <w:rsid w:val="00304EE6"/>
    <w:rsid w:val="003D753C"/>
    <w:rsid w:val="00403465"/>
    <w:rsid w:val="00423F57"/>
    <w:rsid w:val="00432ECA"/>
    <w:rsid w:val="004C2867"/>
    <w:rsid w:val="0054624E"/>
    <w:rsid w:val="005704F5"/>
    <w:rsid w:val="00594EDA"/>
    <w:rsid w:val="005B6B38"/>
    <w:rsid w:val="005F1D38"/>
    <w:rsid w:val="0060569D"/>
    <w:rsid w:val="00611FCD"/>
    <w:rsid w:val="006219AA"/>
    <w:rsid w:val="006226D3"/>
    <w:rsid w:val="00657F9D"/>
    <w:rsid w:val="00667AA5"/>
    <w:rsid w:val="00685F1A"/>
    <w:rsid w:val="006E0B63"/>
    <w:rsid w:val="00751288"/>
    <w:rsid w:val="00771E32"/>
    <w:rsid w:val="0089611A"/>
    <w:rsid w:val="008A4FF3"/>
    <w:rsid w:val="008E4FB3"/>
    <w:rsid w:val="008F5951"/>
    <w:rsid w:val="009D44D1"/>
    <w:rsid w:val="00A20A70"/>
    <w:rsid w:val="00A30A0E"/>
    <w:rsid w:val="00AE72FB"/>
    <w:rsid w:val="00AF4A16"/>
    <w:rsid w:val="00B007A6"/>
    <w:rsid w:val="00B01F8E"/>
    <w:rsid w:val="00B05C52"/>
    <w:rsid w:val="00B41BB8"/>
    <w:rsid w:val="00B4698E"/>
    <w:rsid w:val="00B47D4E"/>
    <w:rsid w:val="00BC2E22"/>
    <w:rsid w:val="00C10581"/>
    <w:rsid w:val="00C55BB5"/>
    <w:rsid w:val="00CD7403"/>
    <w:rsid w:val="00D10A7E"/>
    <w:rsid w:val="00DA0129"/>
    <w:rsid w:val="00DB7916"/>
    <w:rsid w:val="00DF43EF"/>
    <w:rsid w:val="00E40BDF"/>
    <w:rsid w:val="00E95F47"/>
    <w:rsid w:val="00ED4FB8"/>
    <w:rsid w:val="00F109DC"/>
    <w:rsid w:val="00F24704"/>
    <w:rsid w:val="00F40370"/>
    <w:rsid w:val="00F41A48"/>
    <w:rsid w:val="00F826D5"/>
    <w:rsid w:val="00F8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B38"/>
    <w:rPr>
      <w:rFonts w:eastAsia="Calibri" w:cs="Arial"/>
      <w:sz w:val="20"/>
      <w:szCs w:val="20"/>
      <w:lang w:eastAsia="en-AU"/>
    </w:rPr>
  </w:style>
  <w:style w:type="paragraph" w:styleId="Heading1">
    <w:name w:val="heading 1"/>
    <w:aliases w:val="INTRO PARA"/>
    <w:basedOn w:val="Normal"/>
    <w:next w:val="Normal"/>
    <w:link w:val="Heading1Char"/>
    <w:uiPriority w:val="9"/>
    <w:qFormat/>
    <w:rsid w:val="00594EDA"/>
    <w:pPr>
      <w:keepNext/>
      <w:keepLines/>
      <w:outlineLvl w:val="0"/>
    </w:pPr>
    <w:rPr>
      <w:rFonts w:eastAsiaTheme="majorEastAsia" w:cstheme="majorBidi"/>
      <w:b/>
      <w:color w:val="005493"/>
      <w:sz w:val="26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45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FC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94EDA"/>
    <w:pPr>
      <w:tabs>
        <w:tab w:val="center" w:pos="4513"/>
        <w:tab w:val="right" w:pos="9026"/>
      </w:tabs>
    </w:pPr>
    <w:rPr>
      <w:rFonts w:eastAsiaTheme="minorHAns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94EDA"/>
    <w:rPr>
      <w:rFonts w:cs="Calibri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E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EDA"/>
    <w:rPr>
      <w:rFonts w:ascii="Tahoma" w:eastAsia="Calibri" w:hAnsi="Tahoma" w:cs="Tahoma"/>
      <w:sz w:val="16"/>
      <w:szCs w:val="16"/>
      <w:lang w:eastAsia="en-AU"/>
    </w:rPr>
  </w:style>
  <w:style w:type="character" w:customStyle="1" w:styleId="Heading1Char">
    <w:name w:val="Heading 1 Char"/>
    <w:aliases w:val="INTRO PARA Char"/>
    <w:basedOn w:val="DefaultParagraphFont"/>
    <w:link w:val="Heading1"/>
    <w:uiPriority w:val="9"/>
    <w:rsid w:val="00594EDA"/>
    <w:rPr>
      <w:rFonts w:eastAsiaTheme="majorEastAsia" w:cstheme="majorBidi"/>
      <w:b/>
      <w:color w:val="005493"/>
      <w:sz w:val="26"/>
      <w:szCs w:val="32"/>
      <w:lang w:eastAsia="en-AU"/>
    </w:rPr>
  </w:style>
  <w:style w:type="paragraph" w:styleId="NormalWeb">
    <w:name w:val="Normal (Web)"/>
    <w:basedOn w:val="Normal"/>
    <w:uiPriority w:val="99"/>
    <w:unhideWhenUsed/>
    <w:rsid w:val="00594E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457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n-AU"/>
    </w:rPr>
  </w:style>
  <w:style w:type="character" w:styleId="Strong">
    <w:name w:val="Strong"/>
    <w:basedOn w:val="DefaultParagraphFont"/>
    <w:uiPriority w:val="22"/>
    <w:qFormat/>
    <w:rsid w:val="00204577"/>
    <w:rPr>
      <w:b/>
      <w:bCs/>
    </w:rPr>
  </w:style>
  <w:style w:type="character" w:styleId="Hyperlink">
    <w:name w:val="Hyperlink"/>
    <w:basedOn w:val="DefaultParagraphFont"/>
    <w:uiPriority w:val="99"/>
    <w:unhideWhenUsed/>
    <w:rsid w:val="00204577"/>
    <w:rPr>
      <w:color w:val="0000FF"/>
      <w:u w:val="single"/>
    </w:rPr>
  </w:style>
  <w:style w:type="table" w:styleId="TableGrid">
    <w:name w:val="Table Grid"/>
    <w:basedOn w:val="TableNormal"/>
    <w:uiPriority w:val="59"/>
    <w:rsid w:val="00204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204577"/>
  </w:style>
  <w:style w:type="paragraph" w:styleId="FootnoteText">
    <w:name w:val="footnote text"/>
    <w:basedOn w:val="Normal"/>
    <w:link w:val="FootnoteTextChar"/>
    <w:uiPriority w:val="99"/>
    <w:unhideWhenUsed/>
    <w:rsid w:val="00204577"/>
    <w:rPr>
      <w:rFonts w:ascii="Times New Roman" w:eastAsia="Times New Roman" w:hAnsi="Times New Roman" w:cs="Times New Roman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0457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204577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432E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2ECA"/>
    <w:rPr>
      <w:rFonts w:eastAsia="Calibri" w:cs="Arial"/>
      <w:sz w:val="20"/>
      <w:szCs w:val="20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justice.vic.gov.au/home/safer+communities/protecting+children+and+families/failure+to+protect+offence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ustice.vic.gov.au/home/safer+communities/protecting+children+and+families/failure+to+disclose+offenc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vicsport.com.au/child-safe-standards" TargetMode="External"/><Relationship Id="rId10" Type="http://schemas.openxmlformats.org/officeDocument/2006/relationships/image" Target="media/image3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dmin@vicsport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B2CC3E43C664794FB6CB62710F007" ma:contentTypeVersion="7" ma:contentTypeDescription="Create a new document." ma:contentTypeScope="" ma:versionID="149f5f6843d2d0902ee9ca1d6ed47402">
  <xsd:schema xmlns:xsd="http://www.w3.org/2001/XMLSchema" xmlns:xs="http://www.w3.org/2001/XMLSchema" xmlns:p="http://schemas.microsoft.com/office/2006/metadata/properties" xmlns:ns2="0a917be3-bd36-42df-9ca0-ae44207568a4" xmlns:ns3="43dc02ba-c3e1-48fe-8fed-5d531a15b610" targetNamespace="http://schemas.microsoft.com/office/2006/metadata/properties" ma:root="true" ma:fieldsID="9041b7385a892de63b16ec5ad07a7f4c" ns2:_="" ns3:_="">
    <xsd:import namespace="0a917be3-bd36-42df-9ca0-ae44207568a4"/>
    <xsd:import namespace="43dc02ba-c3e1-48fe-8fed-5d531a15b6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17be3-bd36-42df-9ca0-ae44207568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c02ba-c3e1-48fe-8fed-5d531a15b6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674DEE-066D-44C1-AF52-4030F44777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2B12AA-9963-40A2-908C-2C67BE3E1D87}"/>
</file>

<file path=customXml/itemProps3.xml><?xml version="1.0" encoding="utf-8"?>
<ds:datastoreItem xmlns:ds="http://schemas.openxmlformats.org/officeDocument/2006/customXml" ds:itemID="{57CC6B65-B2EB-4815-9438-0741A4C6B7C6}"/>
</file>

<file path=customXml/itemProps4.xml><?xml version="1.0" encoding="utf-8"?>
<ds:datastoreItem xmlns:ds="http://schemas.openxmlformats.org/officeDocument/2006/customXml" ds:itemID="{3CEA0CD1-CE61-485E-ACF8-2FFEC0A06F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5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fionak</dc:creator>
  <cp:lastModifiedBy>fionak</cp:lastModifiedBy>
  <cp:revision>11</cp:revision>
  <cp:lastPrinted>2016-10-12T04:32:00Z</cp:lastPrinted>
  <dcterms:created xsi:type="dcterms:W3CDTF">2016-09-26T12:15:00Z</dcterms:created>
  <dcterms:modified xsi:type="dcterms:W3CDTF">2016-10-18T04:54:00Z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0x010100B50B2CC3E43C664794FB6CB62710F007</vt:lpwstr>
  </property>
</Properties>
</file>